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5" w:rsidRDefault="00911FE5" w:rsidP="00911FE5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подходах по реализации Национального плана развития конкуренции в Ярославской области</w:t>
      </w:r>
    </w:p>
    <w:p w:rsidR="00911FE5" w:rsidRDefault="00911FE5" w:rsidP="00911FE5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E5" w:rsidRDefault="00911FE5" w:rsidP="00911FE5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E5" w:rsidRPr="00911FE5" w:rsidRDefault="00911FE5" w:rsidP="00911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докладчик</w:t>
      </w:r>
    </w:p>
    <w:p w:rsidR="00911FE5" w:rsidRPr="00911FE5" w:rsidRDefault="00911FE5" w:rsidP="00911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911FE5" w:rsidRPr="00911FE5" w:rsidRDefault="00911FE5" w:rsidP="00911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экономики и стратегического планирования</w:t>
      </w:r>
    </w:p>
    <w:p w:rsidR="00911FE5" w:rsidRPr="00911FE5" w:rsidRDefault="00911FE5" w:rsidP="00911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911FE5" w:rsidRDefault="00911FE5" w:rsidP="00911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Жиленко Наталья Валерьевна</w:t>
      </w:r>
    </w:p>
    <w:p w:rsidR="00F917A0" w:rsidRDefault="00F917A0" w:rsidP="00911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911FE5" w:rsidRDefault="00F917A0" w:rsidP="00911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23B" w:rsidRPr="00AA423B" w:rsidRDefault="00AA423B" w:rsidP="00AA423B">
      <w:pPr>
        <w:spacing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 xml:space="preserve">Департамент экономики и стратегического планирования (далее – департамент экономики) является уполномоченным органом по содействию развитию конкуренции в Ярославской области с 21 сентября 2018 года. </w:t>
      </w:r>
    </w:p>
    <w:p w:rsidR="00AA423B" w:rsidRPr="00AA423B" w:rsidRDefault="00AA423B" w:rsidP="00AA42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 xml:space="preserve">После наделения соответствующими полномочиями департаментом экономики началась работа с профильными департаментами региона по разработке ключевых показателей развития конкуренции в Ярославской области на 2018 -2021 годы. В ходе данной работы активное участие принимали представители Ярославского УФАС, </w:t>
      </w:r>
      <w:proofErr w:type="spellStart"/>
      <w:r w:rsidRPr="00AA423B">
        <w:rPr>
          <w:rFonts w:ascii="Times New Roman" w:hAnsi="Times New Roman" w:cs="Times New Roman"/>
          <w:sz w:val="28"/>
          <w:szCs w:val="28"/>
        </w:rPr>
        <w:t>Ярославльстата</w:t>
      </w:r>
      <w:proofErr w:type="spellEnd"/>
      <w:r w:rsidRPr="00AA423B">
        <w:rPr>
          <w:rFonts w:ascii="Times New Roman" w:hAnsi="Times New Roman" w:cs="Times New Roman"/>
          <w:sz w:val="28"/>
          <w:szCs w:val="28"/>
        </w:rPr>
        <w:t xml:space="preserve"> и Управления Федеральной налоговой службы по Ярославской области. </w:t>
      </w:r>
      <w:proofErr w:type="gramStart"/>
      <w:r w:rsidRPr="00AA423B">
        <w:rPr>
          <w:rFonts w:ascii="Times New Roman" w:hAnsi="Times New Roman" w:cs="Times New Roman"/>
          <w:sz w:val="28"/>
          <w:szCs w:val="28"/>
        </w:rPr>
        <w:t>Задача заключалась в том, что из обязательного перечня товарных рынков, определенного ФАС России, в количестве 41 рынок регионам необходимо выбрать как минимум 33 товарных рынка.</w:t>
      </w:r>
      <w:proofErr w:type="gramEnd"/>
      <w:r w:rsidRPr="00AA423B">
        <w:rPr>
          <w:rFonts w:ascii="Times New Roman" w:hAnsi="Times New Roman" w:cs="Times New Roman"/>
          <w:sz w:val="28"/>
          <w:szCs w:val="28"/>
        </w:rPr>
        <w:t xml:space="preserve"> При этом обеспечить к 1 января 2022 года достижения ключевых показателей, характеризующих долю присутствия частного бизнеса, на каждом из выбранных рынков в соответствии со значениями, определенными и рассчитанными по методикам ФАС России.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>По результатам данной работы разработан перечень ключевых показателей развития конкуренции в Ярославской области,  согласован с ФАС России и соответствующими федеральными органами государственной власти, утвержден указом Губернатора Ярославской области от 15.11.2018 № 324 «Об утверждении перечня ключевых показателей развития конкуренции в Ярославской области». Также ключевые показатели утверждены 19 городскими округами и муниципальными районами региона в отношении товарных рынков, ответственными исполнителями по которым они являются.</w:t>
      </w:r>
    </w:p>
    <w:p w:rsidR="00AA423B" w:rsidRPr="00AA423B" w:rsidRDefault="00AA423B" w:rsidP="00AA423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23B">
        <w:rPr>
          <w:rFonts w:ascii="Times New Roman" w:hAnsi="Times New Roman" w:cs="Times New Roman"/>
          <w:color w:val="000000"/>
          <w:sz w:val="28"/>
          <w:szCs w:val="28"/>
        </w:rPr>
        <w:t>Сплоченные действия органов исполнительной власти и органов местного самоуправления позволили Ярославской области достичь по результатам деятельности за 2018 год согласованных ФАС России значений ключевых показателей.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 xml:space="preserve">После принятия Правительством Российской Федерации в апреле 2019 года Стандарта развития конкуренции (распоряжение № 768-р от 17.04.2019), </w:t>
      </w:r>
      <w:r w:rsidRPr="00AA423B">
        <w:rPr>
          <w:rFonts w:ascii="Times New Roman" w:hAnsi="Times New Roman" w:cs="Times New Roman"/>
          <w:sz w:val="28"/>
          <w:szCs w:val="28"/>
        </w:rPr>
        <w:lastRenderedPageBreak/>
        <w:t>а также доработке ФАС России методических рекомендаций по расчету ключевых показателей, которые необходимо достичь до 1 января 2022 года (приказ от 06.08.2019 № 1059/19) департаментом экономики совместно с органами государственной власти и органами местного самоуправления региона продолжилось проведение работы по доработке принятых региональных и муниципальных «дорожных карт» по содействию развитию к</w:t>
      </w:r>
      <w:r>
        <w:rPr>
          <w:rFonts w:ascii="Times New Roman" w:hAnsi="Times New Roman" w:cs="Times New Roman"/>
          <w:sz w:val="28"/>
          <w:szCs w:val="28"/>
        </w:rPr>
        <w:t xml:space="preserve">онкуренции </w:t>
      </w:r>
      <w:r w:rsidRPr="00AA423B">
        <w:rPr>
          <w:rFonts w:ascii="Times New Roman" w:hAnsi="Times New Roman" w:cs="Times New Roman"/>
          <w:sz w:val="28"/>
          <w:szCs w:val="28"/>
        </w:rPr>
        <w:t>в соответствии с требованиями данных документов.</w:t>
      </w:r>
    </w:p>
    <w:p w:rsidR="00AA423B" w:rsidRPr="00AA423B" w:rsidRDefault="00AA423B" w:rsidP="00AA423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 xml:space="preserve">По состоянию на сегодня Указом Губернатора Ярославской области от 25.11.2019 № 344 утвержден перечень товарных рынков, ключевые показатели по которым необходимо достичь до 1 января 2022 года и план мероприятий («дорожная карта») по содействию развитию конкуренции до 1 января 2022 года. Также </w:t>
      </w:r>
      <w:r w:rsidR="00911FE5">
        <w:rPr>
          <w:rFonts w:ascii="Times New Roman" w:hAnsi="Times New Roman" w:cs="Times New Roman"/>
          <w:sz w:val="28"/>
          <w:szCs w:val="28"/>
        </w:rPr>
        <w:t xml:space="preserve">по состоянию на 12.12.2019 </w:t>
      </w:r>
      <w:r w:rsidRPr="00AA423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911FE5">
        <w:rPr>
          <w:rFonts w:ascii="Times New Roman" w:hAnsi="Times New Roman" w:cs="Times New Roman"/>
          <w:sz w:val="28"/>
          <w:szCs w:val="28"/>
        </w:rPr>
        <w:t>10</w:t>
      </w:r>
      <w:r w:rsidRPr="00AA423B">
        <w:rPr>
          <w:rFonts w:ascii="Times New Roman" w:hAnsi="Times New Roman" w:cs="Times New Roman"/>
          <w:sz w:val="28"/>
          <w:szCs w:val="28"/>
        </w:rPr>
        <w:t xml:space="preserve"> из (19) городских округов и муниципальных районов Ярославской области утверждены дорожные карты. </w:t>
      </w:r>
      <w:r w:rsidRPr="00AA423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правовые акты предварительно согласованы ФАС России  и </w:t>
      </w:r>
      <w:proofErr w:type="gramStart"/>
      <w:r w:rsidRPr="00AA423B">
        <w:rPr>
          <w:rFonts w:ascii="Times New Roman" w:hAnsi="Times New Roman" w:cs="Times New Roman"/>
          <w:color w:val="000000"/>
          <w:sz w:val="28"/>
          <w:szCs w:val="28"/>
        </w:rPr>
        <w:t>Ярославским</w:t>
      </w:r>
      <w:proofErr w:type="gramEnd"/>
      <w:r w:rsidRPr="00AA423B">
        <w:rPr>
          <w:rFonts w:ascii="Times New Roman" w:hAnsi="Times New Roman" w:cs="Times New Roman"/>
          <w:color w:val="000000"/>
          <w:sz w:val="28"/>
          <w:szCs w:val="28"/>
        </w:rPr>
        <w:t xml:space="preserve"> УФАС.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>Необходимо отметить, что данную работу регионам необходимо завершить до 1 апреля 2020 года.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3B">
        <w:rPr>
          <w:rFonts w:ascii="Times New Roman" w:hAnsi="Times New Roman" w:cs="Times New Roman"/>
          <w:sz w:val="28"/>
          <w:szCs w:val="28"/>
        </w:rPr>
        <w:t xml:space="preserve">В связи с изменением обязательного перечня товарных рынков, минимальных значений ключевых показателей, а также методик их расчета в Ярославский области выбраны 39 товарных рынков, из них 34 обязательных рынка и по инициативе Ярославской области - 5 товарных рынков: </w:t>
      </w:r>
      <w:proofErr w:type="gramEnd"/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>- рынок услуг в сфере культуры;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>- рынок в сфере физической культуры и спорта;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>- рынок услуг холодного водоснабжения и водоотведения;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>- рынок услуг газификации;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>- рынок финансовых услуг.</w:t>
      </w:r>
    </w:p>
    <w:p w:rsidR="00AA423B" w:rsidRPr="00911FE5" w:rsidRDefault="00AA423B" w:rsidP="00911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Ярославской области являются ответственными исполнителями по достижению ключевых показателей в отношении 5 товарных рынков </w:t>
      </w:r>
    </w:p>
    <w:p w:rsidR="00AA423B" w:rsidRPr="00911FE5" w:rsidRDefault="00AA423B" w:rsidP="00911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FE5">
        <w:rPr>
          <w:rFonts w:ascii="Times New Roman" w:hAnsi="Times New Roman" w:cs="Times New Roman"/>
          <w:color w:val="000000"/>
          <w:sz w:val="28"/>
          <w:szCs w:val="28"/>
        </w:rPr>
        <w:t>- ритуальных услуг;</w:t>
      </w:r>
    </w:p>
    <w:p w:rsidR="00AA423B" w:rsidRPr="00911FE5" w:rsidRDefault="00AA423B" w:rsidP="00911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FE5">
        <w:rPr>
          <w:rFonts w:ascii="Times New Roman" w:hAnsi="Times New Roman" w:cs="Times New Roman"/>
          <w:color w:val="000000"/>
          <w:sz w:val="28"/>
          <w:szCs w:val="28"/>
        </w:rPr>
        <w:t>- выполнения работ по благоустройству городской среды;</w:t>
      </w:r>
    </w:p>
    <w:p w:rsidR="00AA423B" w:rsidRPr="00911FE5" w:rsidRDefault="00AA423B" w:rsidP="00911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FE5">
        <w:rPr>
          <w:rFonts w:ascii="Times New Roman" w:hAnsi="Times New Roman" w:cs="Times New Roman"/>
          <w:color w:val="000000"/>
          <w:sz w:val="28"/>
          <w:szCs w:val="28"/>
        </w:rPr>
        <w:t>- оказания услуг по перевозке пассажиров автомобильным транспортом по муниципальным маршрутам регулярных перевозок;</w:t>
      </w:r>
    </w:p>
    <w:p w:rsidR="00AA423B" w:rsidRPr="00911FE5" w:rsidRDefault="00AA423B" w:rsidP="00911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FE5">
        <w:rPr>
          <w:rFonts w:ascii="Times New Roman" w:hAnsi="Times New Roman" w:cs="Times New Roman"/>
          <w:color w:val="000000"/>
          <w:sz w:val="28"/>
          <w:szCs w:val="28"/>
        </w:rPr>
        <w:t>- оказания услуг по ремонту автотранспортных средств;</w:t>
      </w:r>
    </w:p>
    <w:p w:rsidR="00AA423B" w:rsidRPr="00911FE5" w:rsidRDefault="00AA423B" w:rsidP="00911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FE5">
        <w:rPr>
          <w:rFonts w:ascii="Times New Roman" w:hAnsi="Times New Roman" w:cs="Times New Roman"/>
          <w:color w:val="000000"/>
          <w:sz w:val="28"/>
          <w:szCs w:val="28"/>
        </w:rPr>
        <w:t>- услуг связи, в том числе услуг по предоставлению широкополосного доступа к информационно – телекоммуникационной сети «Интернет» в части показателя: 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связи.</w:t>
      </w:r>
    </w:p>
    <w:p w:rsidR="00AA423B" w:rsidRPr="00AA423B" w:rsidRDefault="00AA423B" w:rsidP="00AA423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2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этом Правительством Ярославской области со всеми 19 городскими округами и муниципальными районами заключены соглашения о внедрении Стандарта развития конкуренции. В рамках реализации положений соглашений об обмене опытом развития конкуренции и обобщению положительных достижений по внедрению стандарта департаментом экономики с руководством муниципальных районов и городских округов проводятся семинары – совещания, на которых рассматриваются новые направления деятельности по содействию развитию конкуренции. </w:t>
      </w:r>
    </w:p>
    <w:p w:rsidR="00AA423B" w:rsidRPr="00AA423B" w:rsidRDefault="00AA423B" w:rsidP="00AA423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23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направленные на развитие конкуренции на указанных 5 товарных рынках, а также системные мероприятия по содействию развитию конкуренции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 01.01.2022</w:t>
      </w:r>
      <w:r w:rsidRPr="00AA423B">
        <w:rPr>
          <w:rFonts w:ascii="Times New Roman" w:hAnsi="Times New Roman" w:cs="Times New Roman"/>
          <w:color w:val="000000"/>
          <w:sz w:val="28"/>
          <w:szCs w:val="28"/>
        </w:rPr>
        <w:t xml:space="preserve"> будут реализовываться в рамках утвержденных правовыми актами органов местного самоуправления Ярославской области муниципальных планов («дорожных карт»). 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>Необходимо отметить, что проведение мониторинга играет важную роль в вопросах содействия развитию конкуренции, поскольку позволяет установить обратную связь с субъектами предпринимательской деятельности, а также с потребителями товаров, работ и услуг.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 xml:space="preserve">В 2018 и в 2019 годах в Ярославской области мониторинг конкуренции проводился в режиме реального времени в информационно – коммуникационной сети «Интернет» на странице департамента экономики. При этом </w:t>
      </w:r>
      <w:r w:rsidRPr="00AA423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образования Ярославской области принимали участие в проведении данного мониторинга. На </w:t>
      </w:r>
      <w:r w:rsidRPr="00AA423B">
        <w:rPr>
          <w:rFonts w:ascii="Times New Roman" w:hAnsi="Times New Roman" w:cs="Times New Roman"/>
          <w:sz w:val="28"/>
          <w:szCs w:val="28"/>
        </w:rPr>
        <w:t xml:space="preserve">официальных сайтах всех городских округов и муниципальных районов </w:t>
      </w:r>
      <w:r w:rsidRPr="00AA423B">
        <w:rPr>
          <w:rFonts w:ascii="Times New Roman" w:hAnsi="Times New Roman" w:cs="Times New Roman"/>
          <w:color w:val="000000"/>
          <w:sz w:val="28"/>
          <w:szCs w:val="28"/>
        </w:rPr>
        <w:t xml:space="preserve">региона </w:t>
      </w:r>
      <w:r w:rsidRPr="00AA423B">
        <w:rPr>
          <w:rFonts w:ascii="Times New Roman" w:hAnsi="Times New Roman" w:cs="Times New Roman"/>
          <w:sz w:val="28"/>
          <w:szCs w:val="28"/>
        </w:rPr>
        <w:t>размещены активные ссылки на опросы мнений субъектов предпринимательской деятельности и потребителей товаров, работ, услуг.</w:t>
      </w:r>
    </w:p>
    <w:p w:rsidR="00AA423B" w:rsidRPr="00911FE5" w:rsidRDefault="00911FE5" w:rsidP="00911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Н</w:t>
      </w:r>
      <w:r w:rsidR="00AA423B" w:rsidRPr="00911FE5">
        <w:rPr>
          <w:rFonts w:ascii="Times New Roman" w:hAnsi="Times New Roman" w:cs="Times New Roman"/>
          <w:sz w:val="28"/>
          <w:szCs w:val="28"/>
        </w:rPr>
        <w:t>апр</w:t>
      </w:r>
      <w:r w:rsidRPr="00911FE5">
        <w:rPr>
          <w:rFonts w:ascii="Times New Roman" w:hAnsi="Times New Roman" w:cs="Times New Roman"/>
          <w:sz w:val="28"/>
          <w:szCs w:val="28"/>
        </w:rPr>
        <w:t>авления мониторинга конкуренции:</w:t>
      </w:r>
    </w:p>
    <w:p w:rsidR="00AA423B" w:rsidRPr="00911FE5" w:rsidRDefault="00AA423B" w:rsidP="00911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- 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AA423B" w:rsidRPr="00911FE5" w:rsidRDefault="00AA423B" w:rsidP="00911F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FE5">
        <w:rPr>
          <w:rFonts w:ascii="Times New Roman" w:hAnsi="Times New Roman" w:cs="Times New Roman"/>
          <w:b w:val="0"/>
          <w:sz w:val="28"/>
          <w:szCs w:val="28"/>
        </w:rPr>
        <w:t>- удовлетворенности потребителей качеством товаров, работ и услуг на товарных рынках Ярославской области и состоянием ценовой конкуренции;</w:t>
      </w:r>
    </w:p>
    <w:p w:rsidR="00AA423B" w:rsidRPr="00911FE5" w:rsidRDefault="00AA423B" w:rsidP="00911FE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FE5">
        <w:rPr>
          <w:rFonts w:ascii="Times New Roman" w:hAnsi="Times New Roman" w:cs="Times New Roman"/>
          <w:b w:val="0"/>
          <w:sz w:val="28"/>
          <w:szCs w:val="28"/>
        </w:rPr>
        <w:t>-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региона и деятельности по содействию развитию конкуренции, размещаемой уполномоченным органом и муниципальными образованиями; </w:t>
      </w:r>
    </w:p>
    <w:p w:rsidR="00AA423B" w:rsidRPr="00911FE5" w:rsidRDefault="00AA423B" w:rsidP="00911FE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FE5">
        <w:rPr>
          <w:rFonts w:ascii="Times New Roman" w:hAnsi="Times New Roman" w:cs="Times New Roman"/>
          <w:b w:val="0"/>
          <w:sz w:val="28"/>
          <w:szCs w:val="28"/>
        </w:rPr>
        <w:t>- деятельности субъектов естественных монополий на территории Ярославской области.</w:t>
      </w:r>
    </w:p>
    <w:p w:rsidR="00AA423B" w:rsidRPr="00AA423B" w:rsidRDefault="00AA423B" w:rsidP="00AA423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23B">
        <w:rPr>
          <w:rFonts w:ascii="Times New Roman" w:hAnsi="Times New Roman" w:cs="Times New Roman"/>
          <w:b w:val="0"/>
          <w:sz w:val="28"/>
          <w:szCs w:val="28"/>
        </w:rPr>
        <w:t xml:space="preserve">Также впервые в Ярославской области в 2018 году проведен мониторинг  деятельности хозяйствующих субъектов, доля участия </w:t>
      </w:r>
      <w:r w:rsidRPr="00AA423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Ярославской области или муниципального образования в которых составляет 50 и более процентов </w:t>
      </w:r>
      <w:r w:rsidRPr="00911FE5">
        <w:rPr>
          <w:rFonts w:ascii="Times New Roman" w:hAnsi="Times New Roman" w:cs="Times New Roman"/>
          <w:b w:val="0"/>
          <w:sz w:val="28"/>
          <w:szCs w:val="28"/>
        </w:rPr>
        <w:t>(ранее такой мониторинг проводился отдельными субъектами Российской Федерации).</w:t>
      </w:r>
      <w:r w:rsidRPr="00AA423B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работы сформирован реестр указанных хозяйствующих субъектов, в котором отражен рынок их присутствия с указанием:</w:t>
      </w:r>
    </w:p>
    <w:p w:rsidR="00AA423B" w:rsidRPr="00AA423B" w:rsidRDefault="00AA423B" w:rsidP="00AA423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23B">
        <w:rPr>
          <w:rFonts w:ascii="Times New Roman" w:hAnsi="Times New Roman" w:cs="Times New Roman"/>
          <w:b w:val="0"/>
          <w:sz w:val="28"/>
          <w:szCs w:val="28"/>
        </w:rPr>
        <w:t>- доли занимаемого им рынка, в том числе объема (доли) выручки в общей величине стоимостного оборота рынка; объема (доли) реализованных на рынке товаров, работ и услуг в натуральном выражении;</w:t>
      </w:r>
    </w:p>
    <w:p w:rsidR="00AA423B" w:rsidRPr="00AA423B" w:rsidRDefault="00AA423B" w:rsidP="00AA423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23B">
        <w:rPr>
          <w:rFonts w:ascii="Times New Roman" w:hAnsi="Times New Roman" w:cs="Times New Roman"/>
          <w:b w:val="0"/>
          <w:sz w:val="28"/>
          <w:szCs w:val="28"/>
        </w:rPr>
        <w:t>- объем финансирования из областного бюджета и бюджетов муниципальных образований. </w:t>
      </w:r>
    </w:p>
    <w:p w:rsidR="00AA423B" w:rsidRPr="00AA423B" w:rsidRDefault="00AA423B" w:rsidP="00AA423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23B">
        <w:rPr>
          <w:rFonts w:ascii="Times New Roman" w:hAnsi="Times New Roman" w:cs="Times New Roman"/>
          <w:b w:val="0"/>
          <w:sz w:val="28"/>
          <w:szCs w:val="28"/>
        </w:rPr>
        <w:t>В 2019 году впервые проводится мониторинг сферы финансовых услуг путем проведения опросов населения и субъектов предпринимательской деятельности.</w:t>
      </w:r>
    </w:p>
    <w:p w:rsidR="00AA423B" w:rsidRPr="00AA423B" w:rsidRDefault="00AA423B" w:rsidP="00AA423B">
      <w:pPr>
        <w:pStyle w:val="a3"/>
        <w:ind w:firstLine="708"/>
        <w:jc w:val="both"/>
        <w:rPr>
          <w:b/>
          <w:sz w:val="28"/>
          <w:szCs w:val="28"/>
        </w:rPr>
      </w:pPr>
    </w:p>
    <w:p w:rsidR="00AA423B" w:rsidRPr="00AA423B" w:rsidRDefault="00AA423B" w:rsidP="00AA423B">
      <w:pPr>
        <w:pStyle w:val="a3"/>
        <w:ind w:firstLine="708"/>
        <w:jc w:val="both"/>
        <w:rPr>
          <w:sz w:val="28"/>
          <w:szCs w:val="28"/>
        </w:rPr>
      </w:pPr>
      <w:r w:rsidRPr="00AA423B">
        <w:rPr>
          <w:sz w:val="28"/>
          <w:szCs w:val="28"/>
        </w:rPr>
        <w:t xml:space="preserve">Стандартом развития конкуренции предусмотрена возможность применения проектного подхода при его внедрении. В нашем регионе Указом Губернатора Ярославской области от 20.06.2019 № 191 принято решение о внедрении в области Стандарта развития конкуренции с использованием проектного подхода. </w:t>
      </w:r>
      <w:r w:rsidR="009822AF">
        <w:rPr>
          <w:sz w:val="28"/>
          <w:szCs w:val="28"/>
        </w:rPr>
        <w:t xml:space="preserve">Распоряжением Губернатора Ярославской области от 03.12.2019 № 214 </w:t>
      </w:r>
      <w:proofErr w:type="gramStart"/>
      <w:r w:rsidR="009822AF">
        <w:rPr>
          <w:sz w:val="28"/>
          <w:szCs w:val="28"/>
        </w:rPr>
        <w:t>утверждены</w:t>
      </w:r>
      <w:proofErr w:type="gramEnd"/>
      <w:r w:rsidR="009822AF">
        <w:rPr>
          <w:sz w:val="28"/>
          <w:szCs w:val="28"/>
        </w:rPr>
        <w:t>:</w:t>
      </w:r>
    </w:p>
    <w:p w:rsidR="00AA423B" w:rsidRPr="00AA423B" w:rsidRDefault="00AA423B" w:rsidP="00AA423B">
      <w:pPr>
        <w:pStyle w:val="a3"/>
        <w:ind w:firstLine="708"/>
        <w:jc w:val="both"/>
        <w:rPr>
          <w:sz w:val="28"/>
          <w:szCs w:val="28"/>
        </w:rPr>
      </w:pPr>
      <w:r w:rsidRPr="00AA423B">
        <w:rPr>
          <w:sz w:val="28"/>
          <w:szCs w:val="28"/>
        </w:rPr>
        <w:t>- паспорт регионального проекта «Региональная программа по внедрению в Ярославской области Стандарта развития конкуренции», в котором определены куратор проекта, руководитель, администраторы, участники, задачи, мероприятия, сроки исполнения;</w:t>
      </w:r>
    </w:p>
    <w:p w:rsidR="00AA423B" w:rsidRPr="00AA423B" w:rsidRDefault="00AA423B" w:rsidP="00AA423B">
      <w:pPr>
        <w:pStyle w:val="a3"/>
        <w:ind w:firstLine="708"/>
        <w:jc w:val="both"/>
        <w:rPr>
          <w:sz w:val="28"/>
          <w:szCs w:val="28"/>
        </w:rPr>
      </w:pPr>
      <w:r w:rsidRPr="00AA423B">
        <w:rPr>
          <w:sz w:val="28"/>
          <w:szCs w:val="28"/>
        </w:rPr>
        <w:t>- план мероприятий по его реализации, определяющий результаты и контрольные точки.</w:t>
      </w:r>
    </w:p>
    <w:p w:rsidR="00AA423B" w:rsidRPr="00AA423B" w:rsidRDefault="00AA423B" w:rsidP="00AA423B">
      <w:pPr>
        <w:pStyle w:val="a3"/>
        <w:ind w:firstLine="708"/>
        <w:jc w:val="both"/>
        <w:rPr>
          <w:sz w:val="28"/>
          <w:szCs w:val="28"/>
        </w:rPr>
      </w:pPr>
      <w:r w:rsidRPr="00AA423B">
        <w:rPr>
          <w:sz w:val="28"/>
          <w:szCs w:val="28"/>
        </w:rPr>
        <w:t>Данный проект будет реализовываться 31 органом исполнительной власти, всеми 19 городскими округами и муниципальными районами Ярославской области. Курировать и руководить данным проектом будет уполномоченный в регионе орган по содействию развитию конкуренции – департамент экономики.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>Также будет принимать участие в реализации проекта Отделение по Ярославской области Главного управления Центрального Банка по Центральному Федеральному округу. Мероприятия по созданию условий для развития конкуренции на рынке финансовых услуг начнутся с 2019 года. Так, в 2019 году будет проведен мониторинг доступности финансовых услуг. При этом ответственными исполнителями по опросам населения будет являться департамент экономики и органы местного самоуправления, а по опросам хозяйствующих субъектов - Отделение по Ярославской области Главного управления Центрального Банка по Центральному Федеральному округу. После анализа результатов мониторинга нами совместно будут разработаны целевые показатели и мероприятия по их достижению, которые необходимо будет реализовать до 1 января 2022 года.</w:t>
      </w:r>
    </w:p>
    <w:p w:rsidR="00AA423B" w:rsidRPr="00AA423B" w:rsidRDefault="00AA423B" w:rsidP="00AA423B">
      <w:pPr>
        <w:spacing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lastRenderedPageBreak/>
        <w:t xml:space="preserve">Считаю необходимым отметить, что важную роль в вопросах развития конкуренции занимает вопрос обеспечения - требований соблюдения антимонопольного законодательства – система антимонопольного </w:t>
      </w:r>
      <w:proofErr w:type="spellStart"/>
      <w:r w:rsidRPr="00AA423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A423B">
        <w:rPr>
          <w:rFonts w:ascii="Times New Roman" w:hAnsi="Times New Roman" w:cs="Times New Roman"/>
          <w:sz w:val="28"/>
          <w:szCs w:val="28"/>
        </w:rPr>
        <w:t>. Одним из ключевых показателей, установленных Национальным планом, является снижение количества нарушений антимонопольного законодательства со стороны органов власти и органов местного самоуправления к 2020 году не менее чем в 2 раза по сравнению с 2017 годом.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3B">
        <w:rPr>
          <w:rFonts w:ascii="Times New Roman" w:hAnsi="Times New Roman" w:cs="Times New Roman"/>
          <w:sz w:val="28"/>
          <w:szCs w:val="28"/>
        </w:rPr>
        <w:t xml:space="preserve">В 2019 году органами власти и органами местного самоуправления проведена огромная работа в данном направлении: приняты необходимые правовые документы; назначены уполномоченные лица, ответственные за функционирование системе антимонопольного </w:t>
      </w:r>
      <w:proofErr w:type="spellStart"/>
      <w:r w:rsidRPr="00AA423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A423B">
        <w:rPr>
          <w:rFonts w:ascii="Times New Roman" w:hAnsi="Times New Roman" w:cs="Times New Roman"/>
          <w:sz w:val="28"/>
          <w:szCs w:val="28"/>
        </w:rPr>
        <w:t xml:space="preserve"> в деятельности каждого органа исполнительной власти Ярославской области и всех городских округов и муниципальных районов региона; разработаны и утверждены карты </w:t>
      </w:r>
      <w:proofErr w:type="spellStart"/>
      <w:r w:rsidRPr="00AA423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A423B">
        <w:rPr>
          <w:rFonts w:ascii="Times New Roman" w:hAnsi="Times New Roman" w:cs="Times New Roman"/>
          <w:sz w:val="28"/>
          <w:szCs w:val="28"/>
        </w:rPr>
        <w:t xml:space="preserve"> рисков и дорожные карты по их снижению.</w:t>
      </w:r>
      <w:proofErr w:type="gramEnd"/>
      <w:r w:rsidRPr="00AA423B">
        <w:rPr>
          <w:rFonts w:ascii="Times New Roman" w:hAnsi="Times New Roman" w:cs="Times New Roman"/>
          <w:sz w:val="28"/>
          <w:szCs w:val="28"/>
        </w:rPr>
        <w:t xml:space="preserve"> В результате в деятельности всех органов власти и всех 19 городских округов и муниципальных районов внедрена система </w:t>
      </w:r>
      <w:proofErr w:type="gramStart"/>
      <w:r w:rsidRPr="00AA423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AA4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23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A423B">
        <w:rPr>
          <w:rFonts w:ascii="Times New Roman" w:hAnsi="Times New Roman" w:cs="Times New Roman"/>
          <w:sz w:val="28"/>
          <w:szCs w:val="28"/>
        </w:rPr>
        <w:t>.</w:t>
      </w:r>
    </w:p>
    <w:p w:rsidR="00AA423B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3B">
        <w:rPr>
          <w:rFonts w:ascii="Times New Roman" w:hAnsi="Times New Roman" w:cs="Times New Roman"/>
          <w:sz w:val="28"/>
          <w:szCs w:val="28"/>
        </w:rPr>
        <w:t xml:space="preserve">В конце текущего года на основании разработанных департаментом экономики методических рекомендаций каждый орган исполнительной власти проведет оценку эффективности антимонопольного </w:t>
      </w:r>
      <w:proofErr w:type="spellStart"/>
      <w:r w:rsidRPr="00AA423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A423B">
        <w:rPr>
          <w:rFonts w:ascii="Times New Roman" w:hAnsi="Times New Roman" w:cs="Times New Roman"/>
          <w:sz w:val="28"/>
          <w:szCs w:val="28"/>
        </w:rPr>
        <w:t xml:space="preserve">. По результатам данной работы после 20 декабря доклады всех органов власти будут рассмотрены на заседании Совета по развитию конкуренции в Ярославской области. Аналогично, доклады об эффективности антимонопольного </w:t>
      </w:r>
      <w:proofErr w:type="spellStart"/>
      <w:r w:rsidRPr="00AA423B">
        <w:rPr>
          <w:rFonts w:ascii="Times New Roman" w:hAnsi="Times New Roman" w:cs="Times New Roman"/>
          <w:sz w:val="28"/>
          <w:szCs w:val="28"/>
        </w:rPr>
        <w:t>компланса</w:t>
      </w:r>
      <w:proofErr w:type="spellEnd"/>
      <w:r w:rsidRPr="00AA423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региона будут рассмотрены на заседания коллегиальных органов, созданных в 19 городских округах и муниципальных районов региона.</w:t>
      </w:r>
    </w:p>
    <w:p w:rsidR="009F4B5E" w:rsidRPr="00AA423B" w:rsidRDefault="00AA423B" w:rsidP="00AA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3B">
        <w:rPr>
          <w:rFonts w:ascii="Times New Roman" w:hAnsi="Times New Roman" w:cs="Times New Roman"/>
          <w:sz w:val="28"/>
          <w:szCs w:val="28"/>
        </w:rPr>
        <w:t>В завершении своего доклада мне бы хотелось акцентировать внимание, что работа по содействию развитию конкуренции должна проводиться в тесном взаимодействии органов государственной власти, органов местного самоуправления региона, федеральных органов власти, их территориальных подразделений, а также представителей общественности, научных, исследовательских и аналитических организаций, что в конечном итоге позволит обеспечить достижение целей, определенных Национальным планом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F4B5E" w:rsidRPr="00AA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3B"/>
    <w:rsid w:val="00234D5C"/>
    <w:rsid w:val="00497AF8"/>
    <w:rsid w:val="005150E2"/>
    <w:rsid w:val="007C6EEF"/>
    <w:rsid w:val="00911FE5"/>
    <w:rsid w:val="009822AF"/>
    <w:rsid w:val="009F4B5E"/>
    <w:rsid w:val="00AA423B"/>
    <w:rsid w:val="00C320C9"/>
    <w:rsid w:val="00F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A4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A4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 Наталья Валериевна</dc:creator>
  <cp:lastModifiedBy>Жиленко Наталья Валериевна</cp:lastModifiedBy>
  <cp:revision>4</cp:revision>
  <dcterms:created xsi:type="dcterms:W3CDTF">2019-11-27T08:49:00Z</dcterms:created>
  <dcterms:modified xsi:type="dcterms:W3CDTF">2019-12-19T12:59:00Z</dcterms:modified>
</cp:coreProperties>
</file>