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8B" w:rsidRDefault="00CD428B" w:rsidP="00CD428B">
      <w:pPr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Руководитель управления</w:t>
      </w:r>
    </w:p>
    <w:p w:rsidR="00CD428B" w:rsidRDefault="00CD428B" w:rsidP="00CD428B">
      <w:pPr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ФАС по Ярославской области</w:t>
      </w:r>
    </w:p>
    <w:p w:rsidR="00CD428B" w:rsidRPr="00CD428B" w:rsidRDefault="00CD428B" w:rsidP="00CD428B">
      <w:pPr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И.Г. Паутов</w:t>
      </w:r>
      <w:bookmarkStart w:id="0" w:name="_GoBack"/>
      <w:bookmarkEnd w:id="0"/>
    </w:p>
    <w:p w:rsidR="00EF6E41" w:rsidRDefault="00594822" w:rsidP="00EF6E41">
      <w:pPr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CD428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 практике применения антимонопольного законодательства в Ярославской области за I полугодие 2019г.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94822" w:rsidRPr="00CD428B" w:rsidRDefault="00594822" w:rsidP="00EF6E4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Практика применения антимонопольного законодательства в Ярославской области отражает и иллюстрирует как основные направления, так и основные проблемы применения антимонопольного законодательства, характерные для большинства территориальных органов. Поэтому цель настоящего выступления — представить анализ деятельности Ярославского УФАС с учетом региональной специфики. </w:t>
      </w:r>
      <w:r w:rsidRPr="00CD428B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DB572B" w:rsidRPr="00CD428B" w:rsidRDefault="00594822" w:rsidP="00DB572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Из статистических данных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 </w:t>
      </w:r>
    </w:p>
    <w:p w:rsidR="00DA50F3" w:rsidRPr="00CD428B" w:rsidRDefault="00DA50F3" w:rsidP="00EF6E4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Касательно нарушений </w:t>
      </w:r>
      <w:r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со стороны органов власти,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 за первое полугодие 20</w:t>
      </w:r>
      <w:r w:rsidR="00EF6E41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19 года рассмотрено 84 заявления о нарушении требований антимонопольного законодательства, в 23 случаях установлено наличие признаков нарушения антимонопольного законодательства, в 61 случае в возбуждении дела отказано.</w:t>
      </w:r>
    </w:p>
    <w:p w:rsidR="00EF6E41" w:rsidRPr="00CD428B" w:rsidRDefault="00EF6E41" w:rsidP="00EF6E41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Выдано 17 предупреждений в адрес органов власти и местного самоуправления о прекращении действий, которые содержат признаки нарушения антимонопольного законодательства. Более всего предупреждений выписано в адрес Департамента имущественных и земельных отношений ЯО (7 предупреждений)</w:t>
      </w:r>
      <w:r w:rsidR="007F2FE0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</w:t>
      </w:r>
      <w:r w:rsidR="007F2FE0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в презентаци</w:t>
      </w:r>
      <w:r w:rsidR="00542C74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и будет представлена таблица ор</w:t>
      </w:r>
      <w:r w:rsidR="007F2FE0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г</w:t>
      </w:r>
      <w:r w:rsidR="00542C74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а</w:t>
      </w:r>
      <w:r w:rsidR="007F2FE0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нов, в отношении которых выдавались предупреждения)</w:t>
      </w:r>
    </w:p>
    <w:p w:rsidR="00EF6E41" w:rsidRPr="00CD428B" w:rsidRDefault="00542C74" w:rsidP="00EF6E4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r w:rsidR="00EF6E41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ассмотрено 10 дел о нарушении антимонопольного законодательства, по результатам которых в 7 случаях было установлено наличие нарушения антимонопольного законодательства, выдано 3 предписания об устранении выявленных нарушений.</w:t>
      </w:r>
      <w:r w:rsidR="007F2FE0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7D716E" w:rsidRPr="00CD428B" w:rsidRDefault="00542C74" w:rsidP="007D716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="00EF6E41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ходе рассмотрения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дел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установлены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нарушения 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ФЗ «О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защите конкуренции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статьи 15 - 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 факта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по статье 17 -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5 фактов.</w:t>
      </w:r>
    </w:p>
    <w:p w:rsidR="007D716E" w:rsidRPr="00CD428B" w:rsidRDefault="00542C74" w:rsidP="007D716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порядке статьи 18.1 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ФЗ «О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защите конкуренции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поступило 1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44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жалоб</w:t>
      </w:r>
      <w:r w:rsidR="0016058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</w:t>
      </w:r>
      <w:r w:rsidR="007D716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нарушение процедуры торгов и порядка заключения договоров, в том числе отдельными видами юридических лиц. Из них: 32 жалобы признаны обоснованными, выдано 22 предписания об устранении допущенных нарушений, 65 – необоснованными, 10 жалоб возвращено, а 15 – были отозваны.</w:t>
      </w:r>
    </w:p>
    <w:p w:rsidR="007D716E" w:rsidRPr="00CD428B" w:rsidRDefault="007D716E" w:rsidP="007D716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Если говорить о ча</w:t>
      </w:r>
      <w:r w:rsidR="002859A3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стоте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тематик, </w:t>
      </w:r>
      <w:r w:rsidR="002859A3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рассмотренных жалоб, то около 70% приходится на закупки по 223ФЗ; 11% - на торги по аренде и продаже земельных участков; 10% - на торги в рамках ФЗ «О несостоятельности «Банкротстве»; 5% на торги в рамках ФЗ «О исполнительном производстве»; 4% - на торги по выбору специализированной организации по проведению капитального ремонта.</w:t>
      </w:r>
    </w:p>
    <w:p w:rsidR="002859A3" w:rsidRPr="00CD428B" w:rsidRDefault="00542C74" w:rsidP="007D716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r w:rsidR="002859A3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ассмотрены 13 обращений, о включении в реестры недобросовестных поставщиков, недобросовестных участников аукционов и недобросовестных подрядных организаций, 5 из которых включены в соответствующие реестры.</w:t>
      </w:r>
    </w:p>
    <w:p w:rsidR="002859A3" w:rsidRPr="00CD428B" w:rsidRDefault="002859A3" w:rsidP="007D716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В отношении лиц, допустивших нарушения возбуждены дела об административных правонарушениях. Так, за полугодие вынесено 23 постановления о наложении шт</w:t>
      </w:r>
      <w:r w:rsidR="00542C74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рафов на сумму 389тыс рублей,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оплачено </w:t>
      </w:r>
      <w:r w:rsidR="00542C74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286 тысяч.</w:t>
      </w:r>
    </w:p>
    <w:p w:rsidR="00EE25A1" w:rsidRPr="00CD428B" w:rsidRDefault="00617FE6" w:rsidP="00617FE6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 xml:space="preserve">Согласно пункту (б) Национального плана развития конкуренции необходимо добиться снижения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 </w:t>
      </w:r>
    </w:p>
    <w:p w:rsidR="00DB572B" w:rsidRPr="00CD428B" w:rsidRDefault="003B73C5" w:rsidP="00093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</w:t>
      </w:r>
      <w:r w:rsidR="00E23E3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первое полугодие поступило 117 жалоб о нарушении положений федерального закона «О контрактной системе </w:t>
      </w:r>
      <w:r w:rsidR="00E23E3E"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 сфере закупок товаров</w:t>
      </w:r>
      <w:r w:rsidR="00E23E3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работ, услуг для обеспечения государственных и муниципальных нужд».</w:t>
      </w:r>
    </w:p>
    <w:p w:rsidR="00E23E3E" w:rsidRPr="00CD428B" w:rsidRDefault="00E23E3E" w:rsidP="00093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Стоит отметить, что обосновано заявители обращаются в Ярославское УФАС примерно в 23% случаях. Из 117 поступивших жалоб 58 признаны не обоснованными, 11 были отозваны, 22 – возвращены заявителям.</w:t>
      </w:r>
    </w:p>
    <w:p w:rsidR="00E23E3E" w:rsidRPr="00CD428B" w:rsidRDefault="00B47321" w:rsidP="00E23E3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r w:rsidR="00E23E3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роведено 69 проверок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заказчиков</w:t>
      </w:r>
      <w:r w:rsidR="00E23E3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на которых в 29 случаях были выявлены те или иные нарушения при осуществлении закупок.</w:t>
      </w:r>
    </w:p>
    <w:p w:rsidR="00E23E3E" w:rsidRPr="00CD428B" w:rsidRDefault="00E23E3E" w:rsidP="00E23E3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 включению в реестр недобросовестных поставщиков рассмотрено 59 обращений, в результате которых 24 поставщика признаны нарушившими и внесены в соответствующий реестр. </w:t>
      </w:r>
    </w:p>
    <w:p w:rsidR="001E54FD" w:rsidRPr="00CD428B" w:rsidRDefault="00B47321" w:rsidP="00E23E3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="00E23E3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озбуждено 92 дела об административных </w:t>
      </w:r>
      <w:r w:rsidR="001E54F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правонарушениях законодательства о закупках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наложено штрафов</w:t>
      </w:r>
      <w:r w:rsidR="001E54F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общую сумму 880 тыс. рублей.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Взыскано -</w:t>
      </w:r>
      <w:r w:rsidR="001E54F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673 600 рублей.</w:t>
      </w:r>
    </w:p>
    <w:p w:rsidR="003B73C5" w:rsidRPr="00CD428B" w:rsidRDefault="00B47321" w:rsidP="003B73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сфере надзора за соблюдением законодательства о</w:t>
      </w:r>
      <w:r w:rsidR="003B73C5"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рекламе</w:t>
      </w:r>
      <w:r w:rsidR="003B73C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рассмотрено 56 заявлений, 21 из которых были признаны обоснованными.</w:t>
      </w:r>
    </w:p>
    <w:p w:rsidR="003B73C5" w:rsidRPr="00CD428B" w:rsidRDefault="00B47321" w:rsidP="003B73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Возбуждено и </w:t>
      </w:r>
      <w:r w:rsidR="003B73C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рассмотрено 37 дел по признакам нарушения законодательства РФ о рекламе, по результатам которых в 35 случаях были установлены нарушения и выдано 34 предписания об устранении нарушений</w:t>
      </w:r>
    </w:p>
    <w:p w:rsidR="003B73C5" w:rsidRPr="00CD428B" w:rsidRDefault="003B73C5" w:rsidP="003B73C5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Слайд о процентном соотношении нарушений:</w:t>
      </w:r>
    </w:p>
    <w:p w:rsidR="003B73C5" w:rsidRPr="00CD428B" w:rsidRDefault="003B73C5" w:rsidP="003B73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 мы видим, больше всего нарушений установлено по факту недобросовестной рекламы (ч.2 ст. 5) и по факту недостоверной рекламы (ч.3 ст. 5) – по 20%. На «втором» месте находятся нарушения при рекламе финансовых услуг и распространение рекламы по сетям электросвязи без согласия абонента – 13%.</w:t>
      </w:r>
    </w:p>
    <w:p w:rsidR="003B73C5" w:rsidRPr="00CD428B" w:rsidRDefault="003B73C5" w:rsidP="003B73C5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Ряд выявленных нарушений были допущены финансовыми организациями. (</w:t>
      </w:r>
      <w:r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слайды с названиями)</w:t>
      </w:r>
    </w:p>
    <w:p w:rsidR="003B73C5" w:rsidRPr="00CD428B" w:rsidRDefault="003B73C5" w:rsidP="003B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Банками, микро финансовыми организациями и ломбардами: </w:t>
      </w:r>
      <w:r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АО «Русский стандарт»; МКК «Транс альянс»; ООО «Дом </w:t>
      </w:r>
      <w:proofErr w:type="spellStart"/>
      <w:r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Финанс</w:t>
      </w:r>
      <w:proofErr w:type="spellEnd"/>
      <w:r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»; ООО «Ломбард Маяк»</w:t>
      </w:r>
    </w:p>
    <w:p w:rsidR="003B73C5" w:rsidRPr="00CD428B" w:rsidRDefault="003B73C5" w:rsidP="003B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Со стороны СМИ:</w:t>
      </w:r>
      <w:r w:rsidRPr="00CD428B">
        <w:rPr>
          <w:rFonts w:ascii="Times New Roman" w:hAnsi="Times New Roman" w:cs="Times New Roman"/>
          <w:sz w:val="24"/>
          <w:szCs w:val="20"/>
        </w:rPr>
        <w:t xml:space="preserve"> </w:t>
      </w:r>
      <w:r w:rsidRPr="00CD428B">
        <w:rPr>
          <w:rFonts w:ascii="Times New Roman" w:hAnsi="Times New Roman" w:cs="Times New Roman"/>
          <w:b/>
          <w:sz w:val="24"/>
          <w:szCs w:val="20"/>
        </w:rPr>
        <w:t>ОАО «Городской телеканал»; ООО «Медиа-Холдинг»; МАУ «Рыбинские известия»</w:t>
      </w:r>
    </w:p>
    <w:p w:rsidR="003B73C5" w:rsidRPr="00CD428B" w:rsidRDefault="003B73C5" w:rsidP="003B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Со стороны медицинских организаций и аптек:</w:t>
      </w:r>
      <w:r w:rsidRPr="00CD428B">
        <w:rPr>
          <w:rFonts w:ascii="Times New Roman" w:hAnsi="Times New Roman" w:cs="Times New Roman"/>
          <w:sz w:val="24"/>
          <w:szCs w:val="20"/>
        </w:rPr>
        <w:t xml:space="preserve"> </w:t>
      </w:r>
      <w:r w:rsidRPr="00CD428B">
        <w:rPr>
          <w:rFonts w:ascii="Times New Roman" w:hAnsi="Times New Roman" w:cs="Times New Roman"/>
          <w:b/>
          <w:sz w:val="24"/>
          <w:szCs w:val="20"/>
        </w:rPr>
        <w:t>ООО «Рона»; ООО «Частная клиника»; ООО «Центр профессиональной стоматологии»</w:t>
      </w:r>
    </w:p>
    <w:p w:rsidR="003B73C5" w:rsidRPr="00CD428B" w:rsidRDefault="003B73C5" w:rsidP="003B73C5">
      <w:pPr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CD428B">
        <w:rPr>
          <w:rFonts w:ascii="Times New Roman" w:hAnsi="Times New Roman" w:cs="Times New Roman"/>
          <w:sz w:val="24"/>
          <w:szCs w:val="20"/>
        </w:rPr>
        <w:t xml:space="preserve">За первое полугодие Ярославское УФАС России рассмотрело 32 дела об административных правонарушениях, по результатам которых выдано 20 предупреждений </w:t>
      </w:r>
      <w:r w:rsidRPr="00CD428B">
        <w:rPr>
          <w:rFonts w:ascii="Times New Roman" w:hAnsi="Times New Roman" w:cs="Times New Roman"/>
          <w:sz w:val="24"/>
          <w:szCs w:val="20"/>
        </w:rPr>
        <w:lastRenderedPageBreak/>
        <w:t>и вынесено 9 постановлений о наложении штрафа на общую сумму 328 тыс. рублей. 2 постановления в отношении банков: ПАО «</w:t>
      </w:r>
      <w:proofErr w:type="spellStart"/>
      <w:r w:rsidRPr="00CD428B">
        <w:rPr>
          <w:rFonts w:ascii="Times New Roman" w:hAnsi="Times New Roman" w:cs="Times New Roman"/>
          <w:sz w:val="24"/>
          <w:szCs w:val="20"/>
        </w:rPr>
        <w:t>ПочтаБанк</w:t>
      </w:r>
      <w:proofErr w:type="spellEnd"/>
      <w:r w:rsidRPr="00CD428B">
        <w:rPr>
          <w:rFonts w:ascii="Times New Roman" w:hAnsi="Times New Roman" w:cs="Times New Roman"/>
          <w:sz w:val="24"/>
          <w:szCs w:val="20"/>
        </w:rPr>
        <w:t>» - 100000 рублей; АО «Русский стандарт» - 100000 рублей; 1 постановление в отношении должностного лица телеканала - ГАУ «Верхняя Волга» 10000 рублей; 1 постановление в отношении аптеки – ООО «Рона» 100000 рублей.</w:t>
      </w:r>
    </w:p>
    <w:p w:rsidR="003B73C5" w:rsidRPr="00CD428B" w:rsidRDefault="003B73C5" w:rsidP="003B73C5">
      <w:pPr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CD428B">
        <w:rPr>
          <w:rFonts w:ascii="Times New Roman" w:hAnsi="Times New Roman" w:cs="Times New Roman"/>
          <w:sz w:val="24"/>
          <w:szCs w:val="20"/>
        </w:rPr>
        <w:t>Взыскано штрафов по делам об административных нарушениях законодательства о рекламе на сумму 481 тыс. рублей.</w:t>
      </w:r>
    </w:p>
    <w:p w:rsidR="00093B45" w:rsidRPr="00CD428B" w:rsidRDefault="003B73C5" w:rsidP="00093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Переходя к </w:t>
      </w:r>
      <w:r w:rsidR="008B64AE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сферам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которые напрямую касаются наших обсуждений сегодня, то в ходе</w:t>
      </w:r>
      <w:r w:rsidR="00093B4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осуществления антимонопольного контроля </w:t>
      </w:r>
      <w:r w:rsidR="00093B45"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в отношении хозяйствующих субъектов </w:t>
      </w:r>
      <w:r w:rsidR="00093B4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1 полугодии 2019 года Ярославским УФАС России рассмотрено </w:t>
      </w:r>
      <w:r w:rsidR="00DB572B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307</w:t>
      </w:r>
      <w:r w:rsidR="00093B4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заявлени</w:t>
      </w:r>
      <w:r w:rsidR="00DB572B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</w:t>
      </w:r>
      <w:r w:rsidR="00093B4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 нарушении требований антимонопольного законодательства, </w:t>
      </w:r>
      <w:r w:rsidR="00DB572B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33</w:t>
      </w:r>
      <w:r w:rsidR="00093B4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 которых были признаны обоснованными.</w:t>
      </w:r>
    </w:p>
    <w:p w:rsidR="003B73C5" w:rsidRPr="00CD428B" w:rsidRDefault="008B64AE" w:rsidP="00093B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Наи</w:t>
      </w:r>
      <w:r w:rsidR="003B73C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больше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 число</w:t>
      </w:r>
      <w:r w:rsidR="003B73C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заявлений рассмотрено в сфере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ЖКХ – 71 заявление, по поставкам газа – 37 заявлений; теплоснабжения – 25 заявлений; бытового обслуживания – 21 заявление.</w:t>
      </w:r>
      <w:r w:rsidR="003B73C5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 темам</w:t>
      </w:r>
      <w:proofErr w:type="gramEnd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касающимся нефтепродуктов и нефти - 11 заявлений.</w:t>
      </w:r>
    </w:p>
    <w:p w:rsidR="003B73C5" w:rsidRPr="00CD428B" w:rsidRDefault="00093B45" w:rsidP="003B73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целом, в результате работы в сфере антимонопольного контроля за действиями хозяйствующих субъектов было выдано </w:t>
      </w:r>
      <w:r w:rsidR="001633B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предупреждени</w:t>
      </w:r>
      <w:r w:rsidR="001633B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 прекращении нарушения антимонопольного законодательства, рассмотрено </w:t>
      </w:r>
      <w:r w:rsidR="001633B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дел, по результатам которых в </w:t>
      </w:r>
      <w:r w:rsidR="001633B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случаях были установлены нарушения и выданы предписания об их устранении.</w:t>
      </w:r>
    </w:p>
    <w:p w:rsidR="00380379" w:rsidRPr="00CD428B" w:rsidRDefault="00093B45" w:rsidP="0038037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Лица, признанные нарушившими антимонопольное законодательство, привлечены к а</w:t>
      </w:r>
      <w:r w:rsidR="00380379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дминистративной ответственности: в первую очередь это </w:t>
      </w:r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ООО «</w:t>
      </w:r>
      <w:proofErr w:type="spellStart"/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Атэкс</w:t>
      </w:r>
      <w:proofErr w:type="spellEnd"/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 ТВ»</w:t>
      </w:r>
      <w:r w:rsidR="00380379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ООО «Аптечный склад «Ярославль»</w:t>
      </w:r>
      <w:r w:rsidR="008B64AE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;</w:t>
      </w:r>
      <w:r w:rsidR="00380379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ООО «АДС», АО «</w:t>
      </w:r>
      <w:proofErr w:type="spellStart"/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Желдорремаш</w:t>
      </w:r>
      <w:proofErr w:type="spellEnd"/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»</w:t>
      </w:r>
      <w:r w:rsidR="00380379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r w:rsidR="00380379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ПАО «ТГК-2».</w:t>
      </w:r>
    </w:p>
    <w:p w:rsidR="00DA2ADA" w:rsidRPr="00CD428B" w:rsidRDefault="00093B45" w:rsidP="00DA2AD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Так, в 1 полугодии 2019 года Ярославское УФАС России рассмотрело 1</w:t>
      </w:r>
      <w:r w:rsidR="001633B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04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административных дел, по результатам которых на хозяйствующие субъекты наложены штрафы в размере около </w:t>
      </w:r>
      <w:r w:rsidR="001E54FD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5 748 300</w:t>
      </w:r>
      <w:r w:rsidR="008A75C2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рублей:</w:t>
      </w:r>
    </w:p>
    <w:p w:rsidR="008A75C2" w:rsidRPr="00CD428B" w:rsidRDefault="008B64AE" w:rsidP="00DA2AD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том числе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8A75C2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отношении </w:t>
      </w:r>
      <w:r w:rsidR="008A75C2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АО «Газпром Газораспределение</w:t>
      </w:r>
      <w:r w:rsidR="00314500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 Ярославль» </w:t>
      </w:r>
      <w:r w:rsidR="00314500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- 6 административных дел на сумму 800 тыс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314500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рублей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1 дело в отношении </w:t>
      </w:r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ОАО «</w:t>
      </w:r>
      <w:proofErr w:type="spellStart"/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Рыбинскгазсервис</w:t>
      </w:r>
      <w:proofErr w:type="spellEnd"/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»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сумму 100 тыс. рублей. </w:t>
      </w:r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ПАО «МРСК Центра»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400 тысяч рублей и </w:t>
      </w:r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ООО «</w:t>
      </w:r>
      <w:proofErr w:type="spellStart"/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Полимед</w:t>
      </w:r>
      <w:proofErr w:type="spellEnd"/>
      <w:r w:rsidR="009D5637" w:rsidRPr="00CD428B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 xml:space="preserve">», </w:t>
      </w:r>
      <w:r w:rsidR="009D563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оплатившие штраф в 3692262,62 рублей - по части 2 статьи 14.32 КоАП РФ: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деятельности.</w:t>
      </w:r>
    </w:p>
    <w:p w:rsidR="00CF2487" w:rsidRPr="00CD428B" w:rsidRDefault="008B64AE" w:rsidP="00CF2487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</w:t>
      </w:r>
      <w:r w:rsidR="004073D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отелось бы отметить достижения УФАС и Правительства по исполнению Указа Президента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от 21.12.2017г. № 618 «Об основных направлениях государственной политики по развитию конкуренции», а именно в подготовке и </w:t>
      </w:r>
      <w:r w:rsidR="00CF248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реализации</w:t>
      </w:r>
      <w:r w:rsidR="004073D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4073D6"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Антимонопольного </w:t>
      </w:r>
      <w:proofErr w:type="spellStart"/>
      <w:r w:rsidR="004073D6" w:rsidRPr="00CD428B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Комплаенса</w:t>
      </w:r>
      <w:proofErr w:type="spellEnd"/>
      <w:r w:rsidR="004073D6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Подводя итоги по первому полугодию, </w:t>
      </w:r>
      <w:r w:rsidR="00CF248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заметим, что усилиями Правительства в нашем регионе положено достойное начало, основание для реализации антимонопольного </w:t>
      </w:r>
      <w:proofErr w:type="spellStart"/>
      <w:r w:rsidR="00CF248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комплаенса</w:t>
      </w:r>
      <w:proofErr w:type="spellEnd"/>
      <w:r w:rsidR="00CF2487"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Созданы уполномоченные и коллегиальные органы, определены ответственные лица, их полномочия.</w:t>
      </w:r>
    </w:p>
    <w:p w:rsidR="00DB572B" w:rsidRPr="00CD428B" w:rsidRDefault="00CF2487" w:rsidP="00CF2487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сейчас, на новом этапе деятельности по реализации антимонопольного </w:t>
      </w:r>
      <w:proofErr w:type="spellStart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комплаенса</w:t>
      </w:r>
      <w:proofErr w:type="spellEnd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основной задачей является достижение эффективности созданной системы, ее работоспособности и результативности. Основной показатель эффективности антимонопольного </w:t>
      </w:r>
      <w:proofErr w:type="spellStart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комплаенса</w:t>
      </w:r>
      <w:proofErr w:type="spellEnd"/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напрямую связан с ключевым показателем мероприятий, предусмотренным подпунктом «б» пункта 1 Национального плана развития конкуренции. </w:t>
      </w: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Это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CF2487" w:rsidRPr="00CD428B" w:rsidRDefault="00CF2487" w:rsidP="00CF2487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D428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Всем спасибо за внимание!</w:t>
      </w:r>
    </w:p>
    <w:sectPr w:rsidR="00CF2487" w:rsidRPr="00CD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1250"/>
    <w:multiLevelType w:val="hybridMultilevel"/>
    <w:tmpl w:val="95B48B64"/>
    <w:lvl w:ilvl="0" w:tplc="24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22"/>
    <w:rsid w:val="00093B45"/>
    <w:rsid w:val="0016058D"/>
    <w:rsid w:val="001633B6"/>
    <w:rsid w:val="001E54FD"/>
    <w:rsid w:val="002859A3"/>
    <w:rsid w:val="00314500"/>
    <w:rsid w:val="00380379"/>
    <w:rsid w:val="003B191D"/>
    <w:rsid w:val="003B73C5"/>
    <w:rsid w:val="004073D6"/>
    <w:rsid w:val="00540963"/>
    <w:rsid w:val="00542C74"/>
    <w:rsid w:val="00594822"/>
    <w:rsid w:val="005E3203"/>
    <w:rsid w:val="00617FE6"/>
    <w:rsid w:val="007548FC"/>
    <w:rsid w:val="007A1978"/>
    <w:rsid w:val="007D716E"/>
    <w:rsid w:val="007F2FE0"/>
    <w:rsid w:val="008A75C2"/>
    <w:rsid w:val="008B5F96"/>
    <w:rsid w:val="008B64AE"/>
    <w:rsid w:val="009D5637"/>
    <w:rsid w:val="00B47321"/>
    <w:rsid w:val="00CD428B"/>
    <w:rsid w:val="00CF2487"/>
    <w:rsid w:val="00DA2ADA"/>
    <w:rsid w:val="00DA50F3"/>
    <w:rsid w:val="00DB24CD"/>
    <w:rsid w:val="00DB572B"/>
    <w:rsid w:val="00E23E3E"/>
    <w:rsid w:val="00E34A18"/>
    <w:rsid w:val="00EE25A1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E358-FA86-432E-9836-CD393FB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Анастасия Михайловна</dc:creator>
  <cp:keywords/>
  <dc:description/>
  <cp:lastModifiedBy>Кондратенко Анастасия Михайловна</cp:lastModifiedBy>
  <cp:revision>13</cp:revision>
  <cp:lastPrinted>2019-09-09T11:58:00Z</cp:lastPrinted>
  <dcterms:created xsi:type="dcterms:W3CDTF">2019-08-28T05:48:00Z</dcterms:created>
  <dcterms:modified xsi:type="dcterms:W3CDTF">2019-09-23T08:39:00Z</dcterms:modified>
</cp:coreProperties>
</file>