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7A" w:rsidRPr="00031E9A" w:rsidRDefault="00EF0CFF" w:rsidP="00031E9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Основные нарушения со стороны сетевой организации при расчете платы за технологическое присоединение к электрическим сетям</w:t>
      </w:r>
    </w:p>
    <w:p w:rsidR="00EF0CFF" w:rsidRPr="00031E9A" w:rsidRDefault="00EF0CFF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4018A" w:rsidRPr="00031E9A" w:rsidRDefault="00B4018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532" w:rsidRPr="00031E9A" w:rsidRDefault="00077532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Одним из существенных условий договор</w:t>
      </w:r>
      <w:r w:rsidR="00F85C7A" w:rsidRPr="00031E9A">
        <w:rPr>
          <w:rFonts w:ascii="Times New Roman" w:hAnsi="Times New Roman" w:cs="Times New Roman"/>
          <w:sz w:val="27"/>
          <w:szCs w:val="27"/>
        </w:rPr>
        <w:t>а</w:t>
      </w:r>
      <w:r w:rsidRPr="00031E9A">
        <w:rPr>
          <w:rFonts w:ascii="Times New Roman" w:hAnsi="Times New Roman" w:cs="Times New Roman"/>
          <w:sz w:val="27"/>
          <w:szCs w:val="27"/>
        </w:rPr>
        <w:t xml:space="preserve"> об осуществлении технологического присоединения является размер платы за технологическое присоединение, размер и порядок определения которого должен соответствовать положениям законодательства в сфере электроэнергетике, в том числе:</w:t>
      </w:r>
    </w:p>
    <w:p w:rsidR="00077532" w:rsidRPr="00031E9A" w:rsidRDefault="00077532" w:rsidP="00031E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-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</w:t>
      </w: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РФ от 27.12.2004 №861, </w:t>
      </w:r>
    </w:p>
    <w:p w:rsidR="00077532" w:rsidRPr="00031E9A" w:rsidRDefault="00077532" w:rsidP="00031E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- методическим указаниям по определению размера платы за технологическое присоединение к электрическим сетям, утвержденным Приказом</w:t>
      </w:r>
      <w:r w:rsidR="00BF064A"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ФАС России от 29.08.2017 №</w:t>
      </w: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1135/17</w:t>
      </w:r>
      <w:r w:rsidR="00BF064A"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BF064A" w:rsidRPr="00031E9A" w:rsidRDefault="00BF064A" w:rsidP="00031E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D37EA"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приказам Департамента жилищно-коммунального хозяйства, энергетики и регулирования тарифов ярославской области, которыми устанавливаются стандартизированные тарифные ставки и ставки за единицу максимальной мощности для расчета платы за технологическое присоединение, </w:t>
      </w:r>
    </w:p>
    <w:p w:rsidR="006D37EA" w:rsidRPr="00031E9A" w:rsidRDefault="006D37EA" w:rsidP="00031E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иные нормативные правовые акты.</w:t>
      </w:r>
    </w:p>
    <w:p w:rsidR="00F85C7A" w:rsidRPr="00031E9A" w:rsidRDefault="00F85C7A" w:rsidP="00031E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018A" w:rsidRPr="00031E9A" w:rsidRDefault="00F85C7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несоблюдение порядка определения и размера платы за технологическое присоединение</w:t>
      </w: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r w:rsidR="006D37EA"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аконодательством Российской Федерации предусмотрена административная ответственность сетевых организаций.</w:t>
      </w:r>
    </w:p>
    <w:p w:rsidR="00B4018A" w:rsidRPr="00031E9A" w:rsidRDefault="00B4018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Правила технологического присоединения предусмотрена льготная категория потребителей, технологическое присоединение которых осуществляется на следующих условиях.</w:t>
      </w:r>
    </w:p>
    <w:p w:rsidR="00577B00" w:rsidRPr="00031E9A" w:rsidRDefault="00577B00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 xml:space="preserve">Пунктом 17 Правил технологического присоединения предусмотрено, что 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</w:t>
      </w:r>
      <w:r w:rsidR="00D3052E" w:rsidRPr="00031E9A">
        <w:rPr>
          <w:rFonts w:ascii="Times New Roman" w:hAnsi="Times New Roman" w:cs="Times New Roman"/>
          <w:sz w:val="27"/>
          <w:szCs w:val="27"/>
        </w:rPr>
        <w:t xml:space="preserve">к третьей категории надежности </w:t>
      </w:r>
      <w:r w:rsidRPr="00031E9A">
        <w:rPr>
          <w:rFonts w:ascii="Times New Roman" w:hAnsi="Times New Roman" w:cs="Times New Roman"/>
          <w:sz w:val="27"/>
          <w:szCs w:val="27"/>
        </w:rPr>
        <w:t>при условии, что расстояние от границ участка</w:t>
      </w:r>
      <w:proofErr w:type="gramEnd"/>
      <w:r w:rsidRPr="00031E9A">
        <w:rPr>
          <w:rFonts w:ascii="Times New Roman" w:hAnsi="Times New Roman" w:cs="Times New Roman"/>
          <w:sz w:val="27"/>
          <w:szCs w:val="27"/>
        </w:rPr>
        <w:t xml:space="preserve">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3052E" w:rsidRPr="00031E9A" w:rsidRDefault="00D3052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lastRenderedPageBreak/>
        <w:t>Таким образом, данная норма предусматривает 3 условия, при соблюдении которых, устанавливаемая сетевой организацией плата за технологическое присоединение не может превышать 550 руб.:</w:t>
      </w:r>
    </w:p>
    <w:p w:rsidR="00D3052E" w:rsidRPr="00031E9A" w:rsidRDefault="00D3052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- максимальная мощность присоединяемых энергопринимающих устройств не превышает 15 к</w:t>
      </w:r>
      <w:proofErr w:type="gramStart"/>
      <w:r w:rsidRPr="00031E9A">
        <w:rPr>
          <w:rFonts w:ascii="Times New Roman" w:hAnsi="Times New Roman" w:cs="Times New Roman"/>
          <w:sz w:val="27"/>
          <w:szCs w:val="27"/>
        </w:rPr>
        <w:t>Вт вкл</w:t>
      </w:r>
      <w:proofErr w:type="gramEnd"/>
      <w:r w:rsidRPr="00031E9A">
        <w:rPr>
          <w:rFonts w:ascii="Times New Roman" w:hAnsi="Times New Roman" w:cs="Times New Roman"/>
          <w:sz w:val="27"/>
          <w:szCs w:val="27"/>
        </w:rPr>
        <w:t>ючительно;</w:t>
      </w:r>
    </w:p>
    <w:p w:rsidR="00D3052E" w:rsidRPr="00031E9A" w:rsidRDefault="00D3052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- присоединяемый объект отнесен к 3 категории надежности электроснабжения;</w:t>
      </w:r>
    </w:p>
    <w:p w:rsidR="00D3052E" w:rsidRPr="00031E9A" w:rsidRDefault="00D3052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- расстояние от границ участка заявителя до объектов электросетевого хозяйства на уровне напряжения до 20 кВ составляет не более 300 метров в городах и поселках городского типа и не более 500 метров в сельской местности.</w:t>
      </w:r>
    </w:p>
    <w:p w:rsidR="00F85C7A" w:rsidRPr="00031E9A" w:rsidRDefault="00577B00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Pr="00031E9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031E9A">
        <w:rPr>
          <w:rFonts w:ascii="Times New Roman" w:hAnsi="Times New Roman" w:cs="Times New Roman"/>
          <w:sz w:val="27"/>
          <w:szCs w:val="27"/>
        </w:rPr>
        <w:t xml:space="preserve"> под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</w:t>
      </w:r>
      <w:r w:rsidR="00F85C7A" w:rsidRPr="00031E9A">
        <w:rPr>
          <w:rFonts w:ascii="Times New Roman" w:hAnsi="Times New Roman" w:cs="Times New Roman"/>
          <w:sz w:val="27"/>
          <w:szCs w:val="27"/>
        </w:rPr>
        <w:t>прямой линии от границы участка</w:t>
      </w:r>
      <w:r w:rsidRPr="00031E9A">
        <w:rPr>
          <w:rFonts w:ascii="Times New Roman" w:hAnsi="Times New Roman" w:cs="Times New Roman"/>
          <w:sz w:val="27"/>
          <w:szCs w:val="27"/>
        </w:rPr>
        <w:t xml:space="preserve">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 с инвестиционной программой сетевой организации</w:t>
      </w:r>
      <w:r w:rsidR="00F85C7A" w:rsidRPr="00031E9A">
        <w:rPr>
          <w:rFonts w:ascii="Times New Roman" w:hAnsi="Times New Roman" w:cs="Times New Roman"/>
          <w:sz w:val="27"/>
          <w:szCs w:val="27"/>
        </w:rPr>
        <w:t>.</w:t>
      </w:r>
    </w:p>
    <w:p w:rsidR="00577B00" w:rsidRPr="00031E9A" w:rsidRDefault="00D3052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Пунктом</w:t>
      </w:r>
      <w:r w:rsidR="00DB72E4" w:rsidRPr="00031E9A">
        <w:rPr>
          <w:rFonts w:ascii="Times New Roman" w:hAnsi="Times New Roman" w:cs="Times New Roman"/>
          <w:sz w:val="27"/>
          <w:szCs w:val="27"/>
        </w:rPr>
        <w:t xml:space="preserve"> </w:t>
      </w:r>
      <w:r w:rsidR="00577B00" w:rsidRPr="00031E9A">
        <w:rPr>
          <w:rFonts w:ascii="Times New Roman" w:hAnsi="Times New Roman" w:cs="Times New Roman"/>
          <w:sz w:val="27"/>
          <w:szCs w:val="27"/>
        </w:rPr>
        <w:t>33.1 Правил технологического присоединения предусмотрено, что в отношении заявителей - физических лиц, осуществляющих технологическое присоединение энергопринимающих устройств, максимальная мощность которых составляет до 15 к</w:t>
      </w:r>
      <w:proofErr w:type="gramStart"/>
      <w:r w:rsidR="00577B00" w:rsidRPr="00031E9A">
        <w:rPr>
          <w:rFonts w:ascii="Times New Roman" w:hAnsi="Times New Roman" w:cs="Times New Roman"/>
          <w:sz w:val="27"/>
          <w:szCs w:val="27"/>
        </w:rPr>
        <w:t>Вт вкл</w:t>
      </w:r>
      <w:proofErr w:type="gramEnd"/>
      <w:r w:rsidR="00577B00" w:rsidRPr="00031E9A">
        <w:rPr>
          <w:rFonts w:ascii="Times New Roman" w:hAnsi="Times New Roman" w:cs="Times New Roman"/>
          <w:sz w:val="27"/>
          <w:szCs w:val="27"/>
        </w:rPr>
        <w:t>ючительно, технологическое присоединение по индивидуальному проекту не осуществляется,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включительно.</w:t>
      </w:r>
    </w:p>
    <w:p w:rsidR="00DB72E4" w:rsidRPr="00031E9A" w:rsidRDefault="00DB72E4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Из вышесказанного следует, что для определения размера платы за технологическое присоединение сетевой организации необходимо не только учитывать заявленные параметры</w:t>
      </w:r>
      <w:r w:rsidR="00CA3B69" w:rsidRPr="00031E9A">
        <w:rPr>
          <w:rFonts w:ascii="Times New Roman" w:hAnsi="Times New Roman" w:cs="Times New Roman"/>
          <w:sz w:val="27"/>
          <w:szCs w:val="27"/>
        </w:rPr>
        <w:t xml:space="preserve"> технологического присоединени</w:t>
      </w:r>
      <w:proofErr w:type="gramStart"/>
      <w:r w:rsidR="00CA3B69" w:rsidRPr="00031E9A">
        <w:rPr>
          <w:rFonts w:ascii="Times New Roman" w:hAnsi="Times New Roman" w:cs="Times New Roman"/>
          <w:sz w:val="27"/>
          <w:szCs w:val="27"/>
        </w:rPr>
        <w:t>я(</w:t>
      </w:r>
      <w:proofErr w:type="gramEnd"/>
      <w:r w:rsidR="00CA3B69" w:rsidRPr="00031E9A">
        <w:rPr>
          <w:rFonts w:ascii="Times New Roman" w:hAnsi="Times New Roman" w:cs="Times New Roman"/>
          <w:sz w:val="27"/>
          <w:szCs w:val="27"/>
        </w:rPr>
        <w:t>мощность, категория электроснабжения)</w:t>
      </w:r>
      <w:r w:rsidRPr="00031E9A">
        <w:rPr>
          <w:rFonts w:ascii="Times New Roman" w:hAnsi="Times New Roman" w:cs="Times New Roman"/>
          <w:sz w:val="27"/>
          <w:szCs w:val="27"/>
        </w:rPr>
        <w:t xml:space="preserve">, </w:t>
      </w:r>
      <w:r w:rsidR="00CA3B69" w:rsidRPr="00031E9A">
        <w:rPr>
          <w:rFonts w:ascii="Times New Roman" w:hAnsi="Times New Roman" w:cs="Times New Roman"/>
          <w:sz w:val="27"/>
          <w:szCs w:val="27"/>
        </w:rPr>
        <w:t xml:space="preserve">но и </w:t>
      </w:r>
      <w:r w:rsidRPr="00031E9A">
        <w:rPr>
          <w:rFonts w:ascii="Times New Roman" w:hAnsi="Times New Roman" w:cs="Times New Roman"/>
          <w:sz w:val="27"/>
          <w:szCs w:val="27"/>
        </w:rPr>
        <w:t xml:space="preserve">правильно установить </w:t>
      </w:r>
      <w:r w:rsidR="00CA3B69" w:rsidRPr="00031E9A">
        <w:rPr>
          <w:rFonts w:ascii="Times New Roman" w:hAnsi="Times New Roman" w:cs="Times New Roman"/>
          <w:sz w:val="27"/>
          <w:szCs w:val="27"/>
        </w:rPr>
        <w:t>ближайший объект электросетевого хозяйства, от которого до</w:t>
      </w:r>
      <w:r w:rsidRPr="00031E9A">
        <w:rPr>
          <w:rFonts w:ascii="Times New Roman" w:hAnsi="Times New Roman" w:cs="Times New Roman"/>
          <w:sz w:val="27"/>
          <w:szCs w:val="27"/>
        </w:rPr>
        <w:t xml:space="preserve"> границ участка заявителя </w:t>
      </w:r>
      <w:r w:rsidR="00CA3B69" w:rsidRPr="00031E9A">
        <w:rPr>
          <w:rFonts w:ascii="Times New Roman" w:hAnsi="Times New Roman" w:cs="Times New Roman"/>
          <w:sz w:val="27"/>
          <w:szCs w:val="27"/>
        </w:rPr>
        <w:t>необходимо производить измерения.</w:t>
      </w:r>
    </w:p>
    <w:p w:rsidR="00F85C7A" w:rsidRPr="00031E9A" w:rsidRDefault="00F85C7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3B69" w:rsidRPr="00031E9A" w:rsidRDefault="00F85C7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31E9A">
        <w:rPr>
          <w:rFonts w:ascii="Times New Roman" w:hAnsi="Times New Roman" w:cs="Times New Roman"/>
          <w:sz w:val="27"/>
          <w:szCs w:val="27"/>
          <w:u w:val="single"/>
        </w:rPr>
        <w:t xml:space="preserve">1. </w:t>
      </w:r>
      <w:proofErr w:type="gramStart"/>
      <w:r w:rsidR="00CA3B69" w:rsidRPr="00031E9A">
        <w:rPr>
          <w:rFonts w:ascii="Times New Roman" w:hAnsi="Times New Roman" w:cs="Times New Roman"/>
          <w:sz w:val="27"/>
          <w:szCs w:val="27"/>
          <w:u w:val="single"/>
        </w:rPr>
        <w:t xml:space="preserve">В своей правоприменительной практике Ярославское УФАС России не единожды сталкивалось с ситуациями, когда плата за технологическое присоединение была рассчитана неверно в связи с неправильным </w:t>
      </w:r>
      <w:r w:rsidR="00CB10FF" w:rsidRPr="00031E9A">
        <w:rPr>
          <w:rFonts w:ascii="Times New Roman" w:hAnsi="Times New Roman" w:cs="Times New Roman"/>
          <w:sz w:val="27"/>
          <w:szCs w:val="27"/>
          <w:u w:val="single"/>
        </w:rPr>
        <w:t>выбором ближайшего объекта электросетевого хозяйства.</w:t>
      </w:r>
      <w:proofErr w:type="gramEnd"/>
    </w:p>
    <w:p w:rsidR="002D4CD3" w:rsidRPr="00031E9A" w:rsidRDefault="002D4CD3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393E" w:rsidRPr="00031E9A" w:rsidRDefault="00CB10FF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Например, </w:t>
      </w:r>
      <w:r w:rsidR="005A393E" w:rsidRPr="00031E9A">
        <w:rPr>
          <w:rFonts w:ascii="Times New Roman" w:hAnsi="Times New Roman" w:cs="Times New Roman"/>
          <w:sz w:val="27"/>
          <w:szCs w:val="27"/>
        </w:rPr>
        <w:t>Е.Н. Опарин обратился в ПАО «МРСК Центра» с заявкой на технологическое присоединение садового дома</w:t>
      </w:r>
      <w:r w:rsidR="006346EF" w:rsidRPr="00031E9A">
        <w:rPr>
          <w:rFonts w:ascii="Times New Roman" w:hAnsi="Times New Roman" w:cs="Times New Roman"/>
          <w:sz w:val="27"/>
          <w:szCs w:val="27"/>
        </w:rPr>
        <w:t>.</w:t>
      </w:r>
    </w:p>
    <w:p w:rsidR="005A393E" w:rsidRPr="00031E9A" w:rsidRDefault="00F85C7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 xml:space="preserve">Было установлено, что </w:t>
      </w:r>
      <w:r w:rsidR="005A393E" w:rsidRPr="00031E9A">
        <w:rPr>
          <w:rFonts w:ascii="Times New Roman" w:hAnsi="Times New Roman" w:cs="Times New Roman"/>
          <w:sz w:val="27"/>
          <w:szCs w:val="27"/>
        </w:rPr>
        <w:t>заявк</w:t>
      </w:r>
      <w:r w:rsidRPr="00031E9A">
        <w:rPr>
          <w:rFonts w:ascii="Times New Roman" w:hAnsi="Times New Roman" w:cs="Times New Roman"/>
          <w:sz w:val="27"/>
          <w:szCs w:val="27"/>
        </w:rPr>
        <w:t>а</w:t>
      </w:r>
      <w:r w:rsidR="005A393E" w:rsidRPr="00031E9A">
        <w:rPr>
          <w:rFonts w:ascii="Times New Roman" w:hAnsi="Times New Roman" w:cs="Times New Roman"/>
          <w:sz w:val="27"/>
          <w:szCs w:val="27"/>
        </w:rPr>
        <w:t xml:space="preserve"> подана на осуществление технологического присоединения к электрическим сетям ПАО «МРСК Центра» физическим лицом, </w:t>
      </w:r>
      <w:r w:rsidR="005A393E" w:rsidRPr="00031E9A">
        <w:rPr>
          <w:rFonts w:ascii="Times New Roman" w:hAnsi="Times New Roman" w:cs="Times New Roman"/>
          <w:sz w:val="27"/>
          <w:szCs w:val="27"/>
        </w:rPr>
        <w:lastRenderedPageBreak/>
        <w:t>осуществляющим технологическое присоединение энергопринимающих устройств, максимальная мощность которых составляет до 15 кВт включительно, которые используются для бытовых и иных нужд, не связанных с осуществлением предпринимательской деятельности и электроснабжение которых предусматривается по одному источнику</w:t>
      </w:r>
      <w:r w:rsidRPr="00031E9A">
        <w:rPr>
          <w:rFonts w:ascii="Times New Roman" w:hAnsi="Times New Roman" w:cs="Times New Roman"/>
          <w:sz w:val="27"/>
          <w:szCs w:val="27"/>
        </w:rPr>
        <w:t xml:space="preserve"> электроснабжения</w:t>
      </w:r>
      <w:r w:rsidR="005A393E" w:rsidRPr="00031E9A">
        <w:rPr>
          <w:rFonts w:ascii="Times New Roman" w:hAnsi="Times New Roman" w:cs="Times New Roman"/>
          <w:sz w:val="27"/>
          <w:szCs w:val="27"/>
        </w:rPr>
        <w:t>, следовательно, подпадает под категорию потребителей, указанных в пункте 14</w:t>
      </w:r>
      <w:proofErr w:type="gramEnd"/>
      <w:r w:rsidR="005A393E" w:rsidRPr="00031E9A">
        <w:rPr>
          <w:rFonts w:ascii="Times New Roman" w:hAnsi="Times New Roman" w:cs="Times New Roman"/>
          <w:sz w:val="27"/>
          <w:szCs w:val="27"/>
        </w:rPr>
        <w:t xml:space="preserve"> Правил технологического присоединения.</w:t>
      </w:r>
    </w:p>
    <w:p w:rsidR="005A393E" w:rsidRPr="00031E9A" w:rsidRDefault="006346EF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В сроки, предусмотренные законодательством </w:t>
      </w:r>
      <w:r w:rsidR="005A393E" w:rsidRPr="00031E9A">
        <w:rPr>
          <w:rFonts w:ascii="Times New Roman" w:hAnsi="Times New Roman" w:cs="Times New Roman"/>
          <w:sz w:val="27"/>
          <w:szCs w:val="27"/>
        </w:rPr>
        <w:t xml:space="preserve">ПАО «МРСК Центра» направило </w:t>
      </w:r>
      <w:r w:rsidRPr="00031E9A">
        <w:rPr>
          <w:rFonts w:ascii="Times New Roman" w:hAnsi="Times New Roman" w:cs="Times New Roman"/>
          <w:sz w:val="27"/>
          <w:szCs w:val="27"/>
        </w:rPr>
        <w:t>заявителю</w:t>
      </w:r>
      <w:r w:rsidR="005A393E" w:rsidRPr="00031E9A">
        <w:rPr>
          <w:rFonts w:ascii="Times New Roman" w:hAnsi="Times New Roman" w:cs="Times New Roman"/>
          <w:sz w:val="27"/>
          <w:szCs w:val="27"/>
        </w:rPr>
        <w:t xml:space="preserve"> проект договора  </w:t>
      </w:r>
      <w:r w:rsidRPr="00031E9A">
        <w:rPr>
          <w:rFonts w:ascii="Times New Roman" w:hAnsi="Times New Roman" w:cs="Times New Roman"/>
          <w:sz w:val="27"/>
          <w:szCs w:val="27"/>
        </w:rPr>
        <w:t>об осуществлении технологического присоединения</w:t>
      </w:r>
      <w:r w:rsidR="005A393E" w:rsidRPr="00031E9A">
        <w:rPr>
          <w:rFonts w:ascii="Times New Roman" w:hAnsi="Times New Roman" w:cs="Times New Roman"/>
          <w:sz w:val="27"/>
          <w:szCs w:val="27"/>
        </w:rPr>
        <w:t xml:space="preserve"> и технические условия </w:t>
      </w:r>
      <w:r w:rsidRPr="00031E9A">
        <w:rPr>
          <w:rFonts w:ascii="Times New Roman" w:hAnsi="Times New Roman" w:cs="Times New Roman"/>
          <w:sz w:val="27"/>
          <w:szCs w:val="27"/>
        </w:rPr>
        <w:t>к нему</w:t>
      </w:r>
      <w:r w:rsidR="005A393E" w:rsidRPr="00031E9A">
        <w:rPr>
          <w:rFonts w:ascii="Times New Roman" w:hAnsi="Times New Roman" w:cs="Times New Roman"/>
          <w:sz w:val="27"/>
          <w:szCs w:val="27"/>
        </w:rPr>
        <w:t>.</w:t>
      </w:r>
    </w:p>
    <w:p w:rsidR="006346EF" w:rsidRPr="00031E9A" w:rsidRDefault="00F85C7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Технические условия к договору предусматривали те же параметры технологического присоединения, которые указаны в </w:t>
      </w:r>
      <w:proofErr w:type="spellStart"/>
      <w:r w:rsidRPr="00031E9A">
        <w:rPr>
          <w:rFonts w:ascii="Times New Roman" w:hAnsi="Times New Roman" w:cs="Times New Roman"/>
          <w:sz w:val="27"/>
          <w:szCs w:val="27"/>
        </w:rPr>
        <w:t>заяки</w:t>
      </w:r>
      <w:proofErr w:type="spellEnd"/>
      <w:r w:rsidRPr="00031E9A">
        <w:rPr>
          <w:rFonts w:ascii="Times New Roman" w:hAnsi="Times New Roman" w:cs="Times New Roman"/>
          <w:sz w:val="27"/>
          <w:szCs w:val="27"/>
        </w:rPr>
        <w:t xml:space="preserve">: </w:t>
      </w:r>
      <w:r w:rsidR="005A393E" w:rsidRPr="00031E9A">
        <w:rPr>
          <w:rFonts w:ascii="Times New Roman" w:hAnsi="Times New Roman" w:cs="Times New Roman"/>
          <w:sz w:val="27"/>
          <w:szCs w:val="27"/>
        </w:rPr>
        <w:t>максимальная мощность</w:t>
      </w:r>
      <w:r w:rsidRPr="00031E9A">
        <w:rPr>
          <w:rFonts w:ascii="Times New Roman" w:hAnsi="Times New Roman" w:cs="Times New Roman"/>
          <w:sz w:val="27"/>
          <w:szCs w:val="27"/>
        </w:rPr>
        <w:t xml:space="preserve"> присоединяемых</w:t>
      </w:r>
      <w:r w:rsidR="005A393E" w:rsidRPr="00031E9A">
        <w:rPr>
          <w:rFonts w:ascii="Times New Roman" w:hAnsi="Times New Roman" w:cs="Times New Roman"/>
          <w:sz w:val="27"/>
          <w:szCs w:val="27"/>
        </w:rPr>
        <w:t xml:space="preserve"> энергопринимающих устройств составляет 15 кВ</w:t>
      </w:r>
      <w:r w:rsidRPr="00031E9A">
        <w:rPr>
          <w:rFonts w:ascii="Times New Roman" w:hAnsi="Times New Roman" w:cs="Times New Roman"/>
          <w:sz w:val="27"/>
          <w:szCs w:val="27"/>
        </w:rPr>
        <w:t>т</w:t>
      </w:r>
      <w:r w:rsidR="005A393E" w:rsidRPr="00031E9A">
        <w:rPr>
          <w:rFonts w:ascii="Times New Roman" w:hAnsi="Times New Roman" w:cs="Times New Roman"/>
          <w:sz w:val="27"/>
          <w:szCs w:val="27"/>
        </w:rPr>
        <w:t xml:space="preserve">, класс напряжения 0,4 </w:t>
      </w:r>
      <w:proofErr w:type="spellStart"/>
      <w:r w:rsidR="005A393E" w:rsidRPr="00031E9A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="005A393E" w:rsidRPr="00031E9A">
        <w:rPr>
          <w:rFonts w:ascii="Times New Roman" w:hAnsi="Times New Roman" w:cs="Times New Roman"/>
          <w:sz w:val="27"/>
          <w:szCs w:val="27"/>
        </w:rPr>
        <w:t xml:space="preserve">, </w:t>
      </w:r>
      <w:r w:rsidRPr="00031E9A">
        <w:rPr>
          <w:rFonts w:ascii="Times New Roman" w:hAnsi="Times New Roman" w:cs="Times New Roman"/>
          <w:sz w:val="27"/>
          <w:szCs w:val="27"/>
        </w:rPr>
        <w:t>3-я</w:t>
      </w:r>
      <w:r w:rsidRPr="00031E9A">
        <w:rPr>
          <w:rFonts w:ascii="Times New Roman" w:hAnsi="Times New Roman" w:cs="Times New Roman"/>
          <w:sz w:val="27"/>
          <w:szCs w:val="27"/>
        </w:rPr>
        <w:t xml:space="preserve"> </w:t>
      </w:r>
      <w:r w:rsidR="005A393E" w:rsidRPr="00031E9A">
        <w:rPr>
          <w:rFonts w:ascii="Times New Roman" w:hAnsi="Times New Roman" w:cs="Times New Roman"/>
          <w:sz w:val="27"/>
          <w:szCs w:val="27"/>
        </w:rPr>
        <w:t xml:space="preserve">категория надежности электроснабжения </w:t>
      </w:r>
    </w:p>
    <w:p w:rsidR="006346EF" w:rsidRPr="00031E9A" w:rsidRDefault="004E19A9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Pr="00031E9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031E9A">
        <w:rPr>
          <w:rFonts w:ascii="Times New Roman" w:hAnsi="Times New Roman" w:cs="Times New Roman"/>
          <w:sz w:val="27"/>
          <w:szCs w:val="27"/>
        </w:rPr>
        <w:t xml:space="preserve"> от границ земельного участка Е.Н. Опарина до электросетевого хозяйства ПАО «МРСК Центра» с уровнем напряжения 10 кВ расстояние составляет менее 500 метров, до электросетевых объектов ПАО «МРСК Центра» классом напряжения 0,4 кВ – более 500 метров.</w:t>
      </w:r>
    </w:p>
    <w:p w:rsidR="00CB10FF" w:rsidRPr="00031E9A" w:rsidRDefault="00F85C7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>П</w:t>
      </w:r>
      <w:r w:rsidR="00CB10FF" w:rsidRPr="00031E9A">
        <w:rPr>
          <w:rFonts w:ascii="Times New Roman" w:hAnsi="Times New Roman" w:cs="Times New Roman"/>
          <w:sz w:val="27"/>
          <w:szCs w:val="27"/>
        </w:rPr>
        <w:t>оскольку расстояние от границ земельного участка Е.Н. Опарина до ближайшей точки электрический сетей филиала ПАО «МРСК Центра» - «Ярэнерго» классом напряжения 0,4 кВ составило более 500 метров, сетевая организация предусмотрела технологическое присоединение потребителя по индивидуальному проекту, расчёт платы за технологическое присоединение был определён в соответствии с Приказом Департамента энергетики и регулирования тарифов Ярославской области.</w:t>
      </w:r>
      <w:proofErr w:type="gramEnd"/>
    </w:p>
    <w:p w:rsidR="00CB10FF" w:rsidRPr="00031E9A" w:rsidRDefault="00CB10FF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>Ярославское УФАС России не согласилось с таким расчетом платы за технологическое присоединение, позиция антимонопольного органа в последствии поддержана судом.</w:t>
      </w:r>
      <w:proofErr w:type="gramEnd"/>
    </w:p>
    <w:p w:rsidR="00EB714A" w:rsidRPr="00031E9A" w:rsidRDefault="00EB714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 xml:space="preserve">Из системного толкования положений Правил технологического присоединения следует, что при присоединении объектов максимальной мощностью до 15 кВт включительно, отнесенных к третьей категории надежности </w:t>
      </w:r>
      <w:r w:rsidR="00F85C7A" w:rsidRPr="00031E9A">
        <w:rPr>
          <w:rFonts w:ascii="Times New Roman" w:hAnsi="Times New Roman" w:cs="Times New Roman"/>
          <w:sz w:val="27"/>
          <w:szCs w:val="27"/>
        </w:rPr>
        <w:t xml:space="preserve">при наличии </w:t>
      </w:r>
      <w:r w:rsidR="00F85C7A" w:rsidRPr="00031E9A">
        <w:rPr>
          <w:rFonts w:ascii="Times New Roman" w:hAnsi="Times New Roman" w:cs="Times New Roman"/>
          <w:sz w:val="27"/>
          <w:szCs w:val="27"/>
        </w:rPr>
        <w:t>ближайшего объекта электросетевого хозяйства сетевой организации</w:t>
      </w:r>
      <w:r w:rsidR="00F85C7A" w:rsidRPr="00031E9A">
        <w:rPr>
          <w:rFonts w:ascii="Times New Roman" w:hAnsi="Times New Roman" w:cs="Times New Roman"/>
          <w:sz w:val="27"/>
          <w:szCs w:val="27"/>
        </w:rPr>
        <w:t xml:space="preserve"> </w:t>
      </w:r>
      <w:r w:rsidRPr="00031E9A">
        <w:rPr>
          <w:rFonts w:ascii="Times New Roman" w:hAnsi="Times New Roman" w:cs="Times New Roman"/>
          <w:sz w:val="27"/>
          <w:szCs w:val="27"/>
        </w:rPr>
        <w:t xml:space="preserve">на уровне напряжения до 20 кВ независимо от конкретного уровня напряжения (0,4 кВ, 6кВ или 10 </w:t>
      </w:r>
      <w:proofErr w:type="spellStart"/>
      <w:r w:rsidRPr="00031E9A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031E9A">
        <w:rPr>
          <w:rFonts w:ascii="Times New Roman" w:hAnsi="Times New Roman" w:cs="Times New Roman"/>
          <w:sz w:val="27"/>
          <w:szCs w:val="27"/>
        </w:rPr>
        <w:t xml:space="preserve">), </w:t>
      </w:r>
      <w:r w:rsidR="00F85C7A" w:rsidRPr="00031E9A">
        <w:rPr>
          <w:rFonts w:ascii="Times New Roman" w:hAnsi="Times New Roman" w:cs="Times New Roman"/>
          <w:sz w:val="27"/>
          <w:szCs w:val="27"/>
        </w:rPr>
        <w:t xml:space="preserve">плата </w:t>
      </w:r>
      <w:r w:rsidRPr="00031E9A">
        <w:rPr>
          <w:rFonts w:ascii="Times New Roman" w:hAnsi="Times New Roman" w:cs="Times New Roman"/>
          <w:sz w:val="27"/>
          <w:szCs w:val="27"/>
        </w:rPr>
        <w:t xml:space="preserve">должна </w:t>
      </w:r>
      <w:r w:rsidR="00F85C7A" w:rsidRPr="00031E9A">
        <w:rPr>
          <w:rFonts w:ascii="Times New Roman" w:hAnsi="Times New Roman" w:cs="Times New Roman"/>
          <w:sz w:val="27"/>
          <w:szCs w:val="27"/>
        </w:rPr>
        <w:t>со</w:t>
      </w:r>
      <w:r w:rsidRPr="00031E9A">
        <w:rPr>
          <w:rFonts w:ascii="Times New Roman" w:hAnsi="Times New Roman" w:cs="Times New Roman"/>
          <w:sz w:val="27"/>
          <w:szCs w:val="27"/>
        </w:rPr>
        <w:t>ставлять не более 550 рублей.</w:t>
      </w:r>
      <w:proofErr w:type="gramEnd"/>
    </w:p>
    <w:p w:rsidR="00EB714A" w:rsidRPr="00031E9A" w:rsidRDefault="00EB714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 xml:space="preserve">Таким образом, 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устройств к электрическим сетям, но и целого ряда подготовительных мероприятий, необходимых для осуществления такого технологического присоединения, включая усиление существующей электрической сети в связи с присоединением новых мощностей (строительство новых линий </w:t>
      </w:r>
      <w:r w:rsidRPr="00031E9A">
        <w:rPr>
          <w:rFonts w:ascii="Times New Roman" w:hAnsi="Times New Roman" w:cs="Times New Roman"/>
          <w:sz w:val="27"/>
          <w:szCs w:val="27"/>
        </w:rPr>
        <w:lastRenderedPageBreak/>
        <w:t>электропередачи, подстанций, усиления сечения проводов и кабелей, замена или увеличение мощности трансформаторов, расширение</w:t>
      </w:r>
      <w:proofErr w:type="gramEnd"/>
      <w:r w:rsidRPr="00031E9A">
        <w:rPr>
          <w:rFonts w:ascii="Times New Roman" w:hAnsi="Times New Roman" w:cs="Times New Roman"/>
          <w:sz w:val="27"/>
          <w:szCs w:val="27"/>
        </w:rPr>
        <w:t xml:space="preserve">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энергии). При этом сетевая организация обязана осуществить эти подготовительные мероприятия (в том числе и понизить класс напряжения) за свой счет в отношении любых заявителей.</w:t>
      </w:r>
    </w:p>
    <w:p w:rsidR="007B501A" w:rsidRPr="00031E9A" w:rsidRDefault="007B501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Безусловно, в некоторых случаях реальный объем капитальных вложений сетевой организации превышает льготный размер платы за технологическое присоединение. С целью пресечь случаи злоупотребления потребителями своим правом на льготное подключение  были внесены изменения в Правила технологического присоединения.</w:t>
      </w:r>
    </w:p>
    <w:p w:rsidR="007B501A" w:rsidRPr="00031E9A" w:rsidRDefault="007B501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Подключить объект к электросетевой инфраструктуре по льготной ставке за 550</w:t>
      </w:r>
      <w:r w:rsidRPr="00031E9A">
        <w:rPr>
          <w:rFonts w:ascii="Times New Roman" w:hAnsi="Times New Roman" w:cs="Times New Roman"/>
          <w:sz w:val="27"/>
          <w:szCs w:val="27"/>
        </w:rPr>
        <w:t xml:space="preserve"> </w:t>
      </w:r>
      <w:r w:rsidRPr="00031E9A">
        <w:rPr>
          <w:rFonts w:ascii="Times New Roman" w:hAnsi="Times New Roman" w:cs="Times New Roman"/>
          <w:sz w:val="27"/>
          <w:szCs w:val="27"/>
        </w:rPr>
        <w:t xml:space="preserve">рублей до 15 </w:t>
      </w:r>
      <w:proofErr w:type="spellStart"/>
      <w:r w:rsidRPr="00031E9A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031E9A">
        <w:rPr>
          <w:rFonts w:ascii="Times New Roman" w:hAnsi="Times New Roman" w:cs="Times New Roman"/>
          <w:sz w:val="27"/>
          <w:szCs w:val="27"/>
        </w:rPr>
        <w:t xml:space="preserve"> гражданин или юридическое лицо возможно</w:t>
      </w:r>
      <w:r w:rsidRPr="00031E9A">
        <w:rPr>
          <w:rFonts w:ascii="Times New Roman" w:hAnsi="Times New Roman" w:cs="Times New Roman"/>
          <w:sz w:val="27"/>
          <w:szCs w:val="27"/>
        </w:rPr>
        <w:t xml:space="preserve"> </w:t>
      </w:r>
      <w:r w:rsidRPr="00031E9A">
        <w:rPr>
          <w:rFonts w:ascii="Times New Roman" w:hAnsi="Times New Roman" w:cs="Times New Roman"/>
          <w:sz w:val="27"/>
          <w:szCs w:val="27"/>
        </w:rPr>
        <w:t xml:space="preserve">только 1 раз в 3 года на территории </w:t>
      </w:r>
      <w:r w:rsidR="00E56CB1" w:rsidRPr="00031E9A">
        <w:rPr>
          <w:rFonts w:ascii="Times New Roman" w:hAnsi="Times New Roman" w:cs="Times New Roman"/>
          <w:sz w:val="27"/>
          <w:szCs w:val="27"/>
        </w:rPr>
        <w:t xml:space="preserve">одного </w:t>
      </w:r>
      <w:r w:rsidRPr="00031E9A">
        <w:rPr>
          <w:rFonts w:ascii="Times New Roman" w:hAnsi="Times New Roman" w:cs="Times New Roman"/>
          <w:sz w:val="27"/>
          <w:szCs w:val="27"/>
        </w:rPr>
        <w:t>города или муниципального образования.</w:t>
      </w:r>
    </w:p>
    <w:p w:rsidR="0045587D" w:rsidRPr="00031E9A" w:rsidRDefault="0045587D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4CD3" w:rsidRPr="00031E9A" w:rsidRDefault="00E56CB1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31E9A">
        <w:rPr>
          <w:rFonts w:ascii="Times New Roman" w:hAnsi="Times New Roman" w:cs="Times New Roman"/>
          <w:sz w:val="27"/>
          <w:szCs w:val="27"/>
          <w:u w:val="single"/>
        </w:rPr>
        <w:t xml:space="preserve">2. </w:t>
      </w:r>
      <w:proofErr w:type="gramStart"/>
      <w:r w:rsidR="002D4CD3" w:rsidRPr="00031E9A">
        <w:rPr>
          <w:rFonts w:ascii="Times New Roman" w:hAnsi="Times New Roman" w:cs="Times New Roman"/>
          <w:sz w:val="27"/>
          <w:szCs w:val="27"/>
          <w:u w:val="single"/>
        </w:rPr>
        <w:t>Также в правоприменительной практике Ярославское УФАС России столкнулось с нарушениями, связанными с неверным определением размера платы за технологическое присоединение энергопринимающих устройств мощностью до 150 кВт включительно по индивидуальному проекту.</w:t>
      </w:r>
      <w:proofErr w:type="gramEnd"/>
    </w:p>
    <w:p w:rsidR="00E56CB1" w:rsidRPr="00031E9A" w:rsidRDefault="00E56CB1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4CD3" w:rsidRPr="00031E9A" w:rsidRDefault="002D4CD3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 xml:space="preserve">В таких случаях порядок и размер платы определяется в соответствии с ранее упомянутыми </w:t>
      </w:r>
      <w:r w:rsidRPr="00031E9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методическим указаниям по определению размера платы за технологическое присоединение к электрическим сетям, приказами Департамента жилищно-коммунального хозяйства, энергетики и регулирования тарифов Ярославской области, которыми устанавливаются стандартизированные тарифные ставки и ставки за единицу максимальной мощности для расчета платы за технологическое присоединение.</w:t>
      </w:r>
      <w:proofErr w:type="gramEnd"/>
    </w:p>
    <w:p w:rsidR="002D4CD3" w:rsidRPr="00031E9A" w:rsidRDefault="00E56CB1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t>Правилами технологического присоединения предусмотрено, что в</w:t>
      </w:r>
      <w:r w:rsidR="002D4CD3" w:rsidRPr="00031E9A">
        <w:rPr>
          <w:rFonts w:ascii="Times New Roman" w:hAnsi="Times New Roman" w:cs="Times New Roman"/>
          <w:sz w:val="27"/>
          <w:szCs w:val="27"/>
        </w:rPr>
        <w:t xml:space="preserve"> размер платы за технологическое присоединение включаются средства для компенсации расходов сетевой организации на выполнение организационно-технических мероприятий, связанных с осуществлением технологического присоединения, </w:t>
      </w:r>
      <w:r w:rsidR="002D4CD3" w:rsidRPr="00031E9A">
        <w:rPr>
          <w:rFonts w:ascii="Times New Roman" w:hAnsi="Times New Roman" w:cs="Times New Roman"/>
          <w:strike/>
          <w:sz w:val="27"/>
          <w:szCs w:val="27"/>
        </w:rPr>
        <w:t>указанных в подпунктах «а» и «д» - «ж» п. 18 Правил технологического присоединения (за исключением расходов, связанных с осуществлением технологического присоединения энергопринимающих устройств, плата за которые устанавливается в соответствии с настоящим документом в размере</w:t>
      </w:r>
      <w:proofErr w:type="gramEnd"/>
      <w:r w:rsidR="002D4CD3" w:rsidRPr="00031E9A">
        <w:rPr>
          <w:rFonts w:ascii="Times New Roman" w:hAnsi="Times New Roman" w:cs="Times New Roman"/>
          <w:strike/>
          <w:sz w:val="27"/>
          <w:szCs w:val="27"/>
        </w:rPr>
        <w:t xml:space="preserve"> не более 550 рублей</w:t>
      </w:r>
      <w:r w:rsidR="002D4CD3" w:rsidRPr="00031E9A">
        <w:rPr>
          <w:rFonts w:ascii="Times New Roman" w:hAnsi="Times New Roman" w:cs="Times New Roman"/>
          <w:sz w:val="27"/>
          <w:szCs w:val="27"/>
        </w:rPr>
        <w:t xml:space="preserve">),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(или) объектов электроэнергетики. </w:t>
      </w:r>
    </w:p>
    <w:p w:rsidR="00EB714A" w:rsidRPr="00031E9A" w:rsidRDefault="002D4CD3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1E9A">
        <w:rPr>
          <w:rFonts w:ascii="Times New Roman" w:hAnsi="Times New Roman" w:cs="Times New Roman"/>
          <w:sz w:val="27"/>
          <w:szCs w:val="27"/>
        </w:rPr>
        <w:lastRenderedPageBreak/>
        <w:t>Включение в состав платы за технологическое присоединение энергопринимающих устройств заявителей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электрической сети,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заявителя, не допускается.</w:t>
      </w:r>
      <w:proofErr w:type="gramEnd"/>
    </w:p>
    <w:p w:rsidR="002F64AA" w:rsidRPr="00031E9A" w:rsidRDefault="002D4CD3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Таким образом, в размер платы за технологическое присоединение </w:t>
      </w:r>
      <w:r w:rsidR="002F64AA" w:rsidRPr="00031E9A">
        <w:rPr>
          <w:rFonts w:ascii="Times New Roman" w:hAnsi="Times New Roman" w:cs="Times New Roman"/>
          <w:sz w:val="27"/>
          <w:szCs w:val="27"/>
        </w:rPr>
        <w:t xml:space="preserve">могут быть включены только фактически понесенные сетевой организацией расходы, </w:t>
      </w:r>
      <w:r w:rsidR="00522DFC" w:rsidRPr="00031E9A">
        <w:rPr>
          <w:rFonts w:ascii="Times New Roman" w:hAnsi="Times New Roman" w:cs="Times New Roman"/>
          <w:sz w:val="27"/>
          <w:szCs w:val="27"/>
        </w:rPr>
        <w:t>возникшие</w:t>
      </w:r>
      <w:r w:rsidR="002F64AA" w:rsidRPr="00031E9A">
        <w:rPr>
          <w:rFonts w:ascii="Times New Roman" w:hAnsi="Times New Roman" w:cs="Times New Roman"/>
          <w:sz w:val="27"/>
          <w:szCs w:val="27"/>
        </w:rPr>
        <w:t xml:space="preserve"> в связи с выполнением организационно-технических мероприятий по присоединению конкретного потребителя (</w:t>
      </w:r>
      <w:proofErr w:type="gramStart"/>
      <w:r w:rsidR="002F64AA" w:rsidRPr="00031E9A">
        <w:rPr>
          <w:rFonts w:ascii="Times New Roman" w:hAnsi="Times New Roman" w:cs="Times New Roman"/>
          <w:sz w:val="27"/>
          <w:szCs w:val="27"/>
        </w:rPr>
        <w:t>например</w:t>
      </w:r>
      <w:proofErr w:type="gramEnd"/>
      <w:r w:rsidR="002F64AA" w:rsidRPr="00031E9A">
        <w:rPr>
          <w:rFonts w:ascii="Times New Roman" w:hAnsi="Times New Roman" w:cs="Times New Roman"/>
          <w:sz w:val="27"/>
          <w:szCs w:val="27"/>
        </w:rPr>
        <w:t xml:space="preserve"> строительство линий электропередачи, опор, трансформаторных подстанций и пр.). </w:t>
      </w:r>
    </w:p>
    <w:p w:rsidR="00522DFC" w:rsidRPr="00031E9A" w:rsidRDefault="002F64A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Например, </w:t>
      </w:r>
    </w:p>
    <w:p w:rsidR="00522DFC" w:rsidRPr="00031E9A" w:rsidRDefault="002F64AA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взимание платы за строительство</w:t>
      </w:r>
      <w:r w:rsidR="00522DFC" w:rsidRPr="00031E9A">
        <w:rPr>
          <w:rFonts w:ascii="Times New Roman" w:hAnsi="Times New Roman" w:cs="Times New Roman"/>
          <w:sz w:val="27"/>
          <w:szCs w:val="27"/>
        </w:rPr>
        <w:t xml:space="preserve"> </w:t>
      </w:r>
      <w:r w:rsidR="00522DFC" w:rsidRPr="00031E9A">
        <w:rPr>
          <w:rFonts w:ascii="Times New Roman" w:hAnsi="Times New Roman" w:cs="Times New Roman"/>
          <w:sz w:val="27"/>
          <w:szCs w:val="27"/>
        </w:rPr>
        <w:t>линий электропередачи</w:t>
      </w:r>
      <w:r w:rsidR="00522DFC" w:rsidRPr="00031E9A">
        <w:rPr>
          <w:rFonts w:ascii="Times New Roman" w:hAnsi="Times New Roman" w:cs="Times New Roman"/>
          <w:sz w:val="27"/>
          <w:szCs w:val="27"/>
        </w:rPr>
        <w:t xml:space="preserve"> даже в </w:t>
      </w:r>
      <w:r w:rsidRPr="00031E9A">
        <w:rPr>
          <w:rFonts w:ascii="Times New Roman" w:hAnsi="Times New Roman" w:cs="Times New Roman"/>
          <w:sz w:val="27"/>
          <w:szCs w:val="27"/>
        </w:rPr>
        <w:t xml:space="preserve">составе установленной Департаментом энергетики, ЖКХ, тарифов ЯО ставки за единицу максимальной мощности на осуществление сетевой организацией мероприятий по строительству воздушных линий </w:t>
      </w:r>
      <w:r w:rsidR="00522DFC" w:rsidRPr="00031E9A">
        <w:rPr>
          <w:rFonts w:ascii="Times New Roman" w:hAnsi="Times New Roman" w:cs="Times New Roman"/>
          <w:sz w:val="27"/>
          <w:szCs w:val="27"/>
        </w:rPr>
        <w:t xml:space="preserve">электропередачи, </w:t>
      </w:r>
    </w:p>
    <w:p w:rsidR="002F64AA" w:rsidRPr="00031E9A" w:rsidRDefault="00522DFC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>не допускается</w:t>
      </w:r>
    </w:p>
    <w:p w:rsidR="00FC0C6E" w:rsidRPr="00031E9A" w:rsidRDefault="00522DFC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при отсутствии со стороны сетевой </w:t>
      </w:r>
      <w:proofErr w:type="gramStart"/>
      <w:r w:rsidRPr="00031E9A">
        <w:rPr>
          <w:rFonts w:ascii="Times New Roman" w:hAnsi="Times New Roman" w:cs="Times New Roman"/>
          <w:sz w:val="27"/>
          <w:szCs w:val="27"/>
        </w:rPr>
        <w:t>организации необходимости строительства линий электропередачи</w:t>
      </w:r>
      <w:proofErr w:type="gramEnd"/>
      <w:r w:rsidRPr="00031E9A">
        <w:rPr>
          <w:rFonts w:ascii="Times New Roman" w:hAnsi="Times New Roman" w:cs="Times New Roman"/>
          <w:sz w:val="27"/>
          <w:szCs w:val="27"/>
        </w:rPr>
        <w:t>.</w:t>
      </w:r>
    </w:p>
    <w:p w:rsidR="00DE3811" w:rsidRPr="00031E9A" w:rsidRDefault="00DE3811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3811" w:rsidRPr="00031E9A" w:rsidRDefault="00DE3811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В настоящий момент действуют вступившие в законную силу изменения в законодательство, согласно которым </w:t>
      </w:r>
      <w:r w:rsidR="00FB75C9" w:rsidRPr="00031E9A">
        <w:rPr>
          <w:rFonts w:ascii="Times New Roman" w:hAnsi="Times New Roman" w:cs="Times New Roman"/>
          <w:sz w:val="27"/>
          <w:szCs w:val="27"/>
        </w:rPr>
        <w:t>размер</w:t>
      </w:r>
      <w:r w:rsidRPr="00031E9A">
        <w:rPr>
          <w:rFonts w:ascii="Times New Roman" w:hAnsi="Times New Roman" w:cs="Times New Roman"/>
          <w:sz w:val="27"/>
          <w:szCs w:val="27"/>
        </w:rPr>
        <w:t xml:space="preserve"> платы за технологическое присоединение энергопринимающих устройств максимальной мощностью до 150 кВт </w:t>
      </w:r>
      <w:r w:rsidR="00FB75C9" w:rsidRPr="00031E9A">
        <w:rPr>
          <w:rFonts w:ascii="Times New Roman" w:hAnsi="Times New Roman" w:cs="Times New Roman"/>
          <w:sz w:val="27"/>
          <w:szCs w:val="27"/>
        </w:rPr>
        <w:t>формируется исключительно из размера стандартизированной ставки.</w:t>
      </w:r>
    </w:p>
    <w:p w:rsidR="00522DFC" w:rsidRPr="00031E9A" w:rsidRDefault="00522DFC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2DFC" w:rsidRPr="00031E9A" w:rsidRDefault="00522DFC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2DFC" w:rsidRPr="00031E9A" w:rsidRDefault="00DE3811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1E9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C0C6E" w:rsidRPr="00031E9A" w:rsidRDefault="00FC0C6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0C6E" w:rsidRPr="00031E9A" w:rsidRDefault="00FC0C6E" w:rsidP="00031E9A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0C6E" w:rsidRPr="00031E9A" w:rsidRDefault="00FC0C6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0C6E" w:rsidRPr="00031E9A" w:rsidRDefault="00FC0C6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0C6E" w:rsidRPr="00031E9A" w:rsidRDefault="00FC0C6E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5A12" w:rsidRPr="00031E9A" w:rsidRDefault="00585A12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5A12" w:rsidRPr="00031E9A" w:rsidRDefault="00585A12" w:rsidP="00031E9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585A12" w:rsidRPr="00031E9A" w:rsidSect="00031E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AF"/>
    <w:rsid w:val="00031E9A"/>
    <w:rsid w:val="00077532"/>
    <w:rsid w:val="00115F7E"/>
    <w:rsid w:val="002D4CD3"/>
    <w:rsid w:val="002F64AA"/>
    <w:rsid w:val="004138A4"/>
    <w:rsid w:val="0045587D"/>
    <w:rsid w:val="004E19A9"/>
    <w:rsid w:val="00522DFC"/>
    <w:rsid w:val="00577B00"/>
    <w:rsid w:val="00585A12"/>
    <w:rsid w:val="005A393E"/>
    <w:rsid w:val="006346EF"/>
    <w:rsid w:val="00644CAF"/>
    <w:rsid w:val="006D37EA"/>
    <w:rsid w:val="007938DA"/>
    <w:rsid w:val="007B501A"/>
    <w:rsid w:val="00813A6C"/>
    <w:rsid w:val="00955D7A"/>
    <w:rsid w:val="00B4018A"/>
    <w:rsid w:val="00BF064A"/>
    <w:rsid w:val="00C95178"/>
    <w:rsid w:val="00CA3B69"/>
    <w:rsid w:val="00CB10FF"/>
    <w:rsid w:val="00D3052E"/>
    <w:rsid w:val="00DB72E4"/>
    <w:rsid w:val="00DE3811"/>
    <w:rsid w:val="00E56CB1"/>
    <w:rsid w:val="00EB714A"/>
    <w:rsid w:val="00EF0CFF"/>
    <w:rsid w:val="00F8215D"/>
    <w:rsid w:val="00F85C7A"/>
    <w:rsid w:val="00FB75C9"/>
    <w:rsid w:val="00FC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2018-12-13T16:37:00Z</dcterms:created>
  <dcterms:modified xsi:type="dcterms:W3CDTF">2018-12-14T06:49:00Z</dcterms:modified>
</cp:coreProperties>
</file>