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67" w:rsidRPr="005C6CAB" w:rsidRDefault="008A2956" w:rsidP="008A2956">
      <w:pPr>
        <w:jc w:val="center"/>
        <w:rPr>
          <w:rFonts w:ascii="Times New Roman" w:hAnsi="Times New Roman" w:cs="Times New Roman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>Технологическое присоединение к сетям электроснабжения и наиболее частые нарушения.</w:t>
      </w:r>
    </w:p>
    <w:p w:rsidR="008A2956" w:rsidRPr="005C6CAB" w:rsidRDefault="008A2956">
      <w:pPr>
        <w:rPr>
          <w:rFonts w:ascii="Times New Roman" w:hAnsi="Times New Roman" w:cs="Times New Roman"/>
          <w:sz w:val="26"/>
          <w:szCs w:val="26"/>
        </w:rPr>
      </w:pPr>
    </w:p>
    <w:p w:rsidR="00AB03C9" w:rsidRPr="005C6CAB" w:rsidRDefault="008A2956" w:rsidP="00AB03C9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 xml:space="preserve">Присоединение к сетям электроснабжения регламентировано </w:t>
      </w:r>
      <w:r w:rsidRPr="005C6CAB">
        <w:rPr>
          <w:rFonts w:ascii="Times New Roman" w:hAnsi="Times New Roman" w:cs="Times New Roman"/>
          <w:kern w:val="0"/>
          <w:sz w:val="26"/>
          <w:szCs w:val="26"/>
        </w:rPr>
        <w:t xml:space="preserve">Правилами технологического присоединения </w:t>
      </w:r>
      <w:proofErr w:type="spellStart"/>
      <w:r w:rsidRPr="005C6CAB">
        <w:rPr>
          <w:rFonts w:ascii="Times New Roman" w:hAnsi="Times New Roman" w:cs="Times New Roman"/>
          <w:kern w:val="0"/>
          <w:sz w:val="26"/>
          <w:szCs w:val="26"/>
        </w:rPr>
        <w:t>энергопринимающих</w:t>
      </w:r>
      <w:proofErr w:type="spellEnd"/>
      <w:r w:rsidRPr="005C6CAB">
        <w:rPr>
          <w:rFonts w:ascii="Times New Roman" w:hAnsi="Times New Roman" w:cs="Times New Roman"/>
          <w:kern w:val="0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 </w:t>
      </w:r>
    </w:p>
    <w:p w:rsidR="00AB03C9" w:rsidRPr="005C6CAB" w:rsidRDefault="00AB03C9" w:rsidP="00AB03C9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  <w:r w:rsidRPr="005C6CAB">
        <w:rPr>
          <w:rFonts w:ascii="Times New Roman" w:hAnsi="Times New Roman" w:cs="Times New Roman"/>
          <w:kern w:val="0"/>
          <w:sz w:val="26"/>
          <w:szCs w:val="26"/>
        </w:rPr>
        <w:t>В своем докладе я освещу общие положения, предусмотренные правилами.</w:t>
      </w:r>
    </w:p>
    <w:p w:rsidR="00AB03C9" w:rsidRPr="005C6CAB" w:rsidRDefault="00AB03C9" w:rsidP="00AB03C9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 xml:space="preserve">Технологическое присоединение </w:t>
      </w:r>
      <w:proofErr w:type="spellStart"/>
      <w:r w:rsidRPr="005C6CAB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C6CAB">
        <w:rPr>
          <w:rFonts w:ascii="Times New Roman" w:hAnsi="Times New Roman" w:cs="Times New Roman"/>
          <w:sz w:val="26"/>
          <w:szCs w:val="26"/>
        </w:rPr>
        <w:t xml:space="preserve"> устройств осуществляется с применением временной или постоянной схемы электроснабжения.</w:t>
      </w:r>
    </w:p>
    <w:p w:rsidR="00AB03C9" w:rsidRPr="005C6CAB" w:rsidRDefault="00AB03C9" w:rsidP="00AB03C9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>Сегодня речь пойдет о подключении с применением постоянной схемы электроснабжения.</w:t>
      </w:r>
    </w:p>
    <w:p w:rsidR="00AB03C9" w:rsidRPr="005C6CAB" w:rsidRDefault="00AB03C9" w:rsidP="00AB03C9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>Правилами установлено, что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заявителем Правил и наличии технической возможности технологического присоединения.</w:t>
      </w:r>
    </w:p>
    <w:p w:rsidR="0016534E" w:rsidRPr="005C6CAB" w:rsidRDefault="00AB03C9" w:rsidP="0016534E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 xml:space="preserve">Вместе с тем, предусмотрено, что в отношении ряда заявителей, к которым в том числе относятся физические лица с максимальной мощностью </w:t>
      </w:r>
      <w:r w:rsidR="00905215">
        <w:rPr>
          <w:rFonts w:ascii="Times New Roman" w:hAnsi="Times New Roman" w:cs="Times New Roman"/>
          <w:sz w:val="26"/>
          <w:szCs w:val="26"/>
        </w:rPr>
        <w:t xml:space="preserve">до </w:t>
      </w:r>
      <w:r w:rsidRPr="005C6CAB">
        <w:rPr>
          <w:rFonts w:ascii="Times New Roman" w:hAnsi="Times New Roman" w:cs="Times New Roman"/>
          <w:sz w:val="26"/>
          <w:szCs w:val="26"/>
        </w:rPr>
        <w:t>15кВт,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технологическо</w:t>
      </w:r>
      <w:r w:rsidR="0016534E" w:rsidRPr="005C6CAB">
        <w:rPr>
          <w:rFonts w:ascii="Times New Roman" w:hAnsi="Times New Roman" w:cs="Times New Roman"/>
          <w:sz w:val="26"/>
          <w:szCs w:val="26"/>
        </w:rPr>
        <w:t>го</w:t>
      </w:r>
      <w:r w:rsidRPr="005C6CAB">
        <w:rPr>
          <w:rFonts w:ascii="Times New Roman" w:hAnsi="Times New Roman" w:cs="Times New Roman"/>
          <w:sz w:val="26"/>
          <w:szCs w:val="26"/>
        </w:rPr>
        <w:t xml:space="preserve"> присоединени</w:t>
      </w:r>
      <w:r w:rsidR="0016534E" w:rsidRPr="005C6CAB">
        <w:rPr>
          <w:rFonts w:ascii="Times New Roman" w:hAnsi="Times New Roman" w:cs="Times New Roman"/>
          <w:sz w:val="26"/>
          <w:szCs w:val="26"/>
        </w:rPr>
        <w:t>я</w:t>
      </w:r>
      <w:r w:rsidRPr="005C6CAB">
        <w:rPr>
          <w:rFonts w:ascii="Times New Roman" w:hAnsi="Times New Roman" w:cs="Times New Roman"/>
          <w:sz w:val="26"/>
          <w:szCs w:val="26"/>
        </w:rPr>
        <w:t>.</w:t>
      </w:r>
    </w:p>
    <w:p w:rsidR="00AB03C9" w:rsidRPr="005C6CAB" w:rsidRDefault="0016534E" w:rsidP="0016534E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>П</w:t>
      </w:r>
      <w:r w:rsidR="00AB03C9" w:rsidRPr="005C6CAB">
        <w:rPr>
          <w:rFonts w:ascii="Times New Roman" w:hAnsi="Times New Roman" w:cs="Times New Roman"/>
          <w:sz w:val="26"/>
          <w:szCs w:val="26"/>
        </w:rPr>
        <w:t xml:space="preserve">рисоединение осуществляется на основании договора, заключаемого между сетевой организацией и </w:t>
      </w:r>
      <w:r w:rsidRPr="005C6CAB">
        <w:rPr>
          <w:rFonts w:ascii="Times New Roman" w:hAnsi="Times New Roman" w:cs="Times New Roman"/>
          <w:sz w:val="26"/>
          <w:szCs w:val="26"/>
        </w:rPr>
        <w:t xml:space="preserve">заявителем </w:t>
      </w:r>
      <w:r w:rsidR="00AB03C9" w:rsidRPr="005C6CAB">
        <w:rPr>
          <w:rFonts w:ascii="Times New Roman" w:hAnsi="Times New Roman" w:cs="Times New Roman"/>
          <w:sz w:val="26"/>
          <w:szCs w:val="26"/>
        </w:rPr>
        <w:t>в сроки, установленные Правилами</w:t>
      </w:r>
      <w:r w:rsidRPr="005C6CAB">
        <w:rPr>
          <w:rFonts w:ascii="Times New Roman" w:hAnsi="Times New Roman" w:cs="Times New Roman"/>
          <w:sz w:val="26"/>
          <w:szCs w:val="26"/>
        </w:rPr>
        <w:t>. Сроки я освещу чуть позже.</w:t>
      </w:r>
    </w:p>
    <w:p w:rsidR="00AB03C9" w:rsidRPr="005C6CAB" w:rsidRDefault="0016534E" w:rsidP="0016534E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>Процесс вообще начинается с подачи заявки на подключение заявителем. К указанной заявке должны быть приложены документы, перечень которых предусмотрен Правилами</w:t>
      </w:r>
      <w:r w:rsidR="00D3308A" w:rsidRPr="005C6CAB">
        <w:rPr>
          <w:rFonts w:ascii="Times New Roman" w:hAnsi="Times New Roman" w:cs="Times New Roman"/>
          <w:sz w:val="26"/>
          <w:szCs w:val="26"/>
        </w:rPr>
        <w:t xml:space="preserve"> (пункты 9, 10, 12-14)</w:t>
      </w:r>
      <w:r w:rsidRPr="005C6CAB">
        <w:rPr>
          <w:rFonts w:ascii="Times New Roman" w:hAnsi="Times New Roman" w:cs="Times New Roman"/>
          <w:sz w:val="26"/>
          <w:szCs w:val="26"/>
        </w:rPr>
        <w:t>, и перечень является закрытым. Таким образом, с</w:t>
      </w:r>
      <w:r w:rsidR="00AB03C9" w:rsidRPr="005C6CAB">
        <w:rPr>
          <w:rFonts w:ascii="Times New Roman" w:hAnsi="Times New Roman" w:cs="Times New Roman"/>
          <w:sz w:val="26"/>
          <w:szCs w:val="26"/>
        </w:rPr>
        <w:t xml:space="preserve">етевая организация не вправе требовать представления сведений и документов, не предусмотренных Правилами, а заявитель не обязан представлять </w:t>
      </w:r>
      <w:r w:rsidRPr="005C6CAB">
        <w:rPr>
          <w:rFonts w:ascii="Times New Roman" w:hAnsi="Times New Roman" w:cs="Times New Roman"/>
          <w:sz w:val="26"/>
          <w:szCs w:val="26"/>
        </w:rPr>
        <w:t xml:space="preserve">не предусмотренные </w:t>
      </w:r>
      <w:r w:rsidR="00905215">
        <w:rPr>
          <w:rFonts w:ascii="Times New Roman" w:hAnsi="Times New Roman" w:cs="Times New Roman"/>
          <w:sz w:val="26"/>
          <w:szCs w:val="26"/>
        </w:rPr>
        <w:t xml:space="preserve">Правилами </w:t>
      </w:r>
      <w:r w:rsidR="00AB03C9" w:rsidRPr="005C6CAB">
        <w:rPr>
          <w:rFonts w:ascii="Times New Roman" w:hAnsi="Times New Roman" w:cs="Times New Roman"/>
          <w:sz w:val="26"/>
          <w:szCs w:val="26"/>
        </w:rPr>
        <w:t>сведения и документы.</w:t>
      </w:r>
    </w:p>
    <w:p w:rsidR="00D3308A" w:rsidRPr="005C6CAB" w:rsidRDefault="0016534E" w:rsidP="00D3308A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 xml:space="preserve">Итак, вернемся к срокам заключения договора. </w:t>
      </w:r>
      <w:proofErr w:type="gramStart"/>
      <w:r w:rsidRPr="005C6CAB">
        <w:rPr>
          <w:rFonts w:ascii="Times New Roman" w:hAnsi="Times New Roman" w:cs="Times New Roman"/>
          <w:sz w:val="26"/>
          <w:szCs w:val="26"/>
        </w:rPr>
        <w:t xml:space="preserve">В большинстве случаев, а именно если заявители юридические лица и индивидуальные предприниматели с </w:t>
      </w:r>
      <w:r w:rsidR="00905215" w:rsidRPr="005C6CAB">
        <w:rPr>
          <w:rFonts w:ascii="Times New Roman" w:hAnsi="Times New Roman" w:cs="Times New Roman"/>
          <w:sz w:val="26"/>
          <w:szCs w:val="26"/>
        </w:rPr>
        <w:t>максимальной</w:t>
      </w:r>
      <w:bookmarkStart w:id="0" w:name="_GoBack"/>
      <w:bookmarkEnd w:id="0"/>
      <w:r w:rsidRPr="005C6CAB">
        <w:rPr>
          <w:rFonts w:ascii="Times New Roman" w:hAnsi="Times New Roman" w:cs="Times New Roman"/>
          <w:sz w:val="26"/>
          <w:szCs w:val="26"/>
        </w:rPr>
        <w:t xml:space="preserve"> подключаемой мощностью 150 кВт или если физическое лицо с максимальной подключаемой мощностью до 15 кВт сроки следующие: сетевая организация направляет в бумажном виде для подписания заполненный и подписанный проект договора в 2 экземплярах и технические условия в течение 15 дней со дня получения заявки.</w:t>
      </w:r>
      <w:proofErr w:type="gramEnd"/>
      <w:r w:rsidRPr="005C6CAB">
        <w:rPr>
          <w:rFonts w:ascii="Times New Roman" w:hAnsi="Times New Roman" w:cs="Times New Roman"/>
          <w:sz w:val="26"/>
          <w:szCs w:val="26"/>
        </w:rPr>
        <w:t xml:space="preserve"> В </w:t>
      </w:r>
      <w:r w:rsidR="00D3308A" w:rsidRPr="005C6CAB">
        <w:rPr>
          <w:rFonts w:ascii="Times New Roman" w:hAnsi="Times New Roman" w:cs="Times New Roman"/>
          <w:sz w:val="26"/>
          <w:szCs w:val="26"/>
        </w:rPr>
        <w:t>остальных</w:t>
      </w:r>
      <w:r w:rsidRPr="005C6CAB">
        <w:rPr>
          <w:rFonts w:ascii="Times New Roman" w:hAnsi="Times New Roman" w:cs="Times New Roman"/>
          <w:sz w:val="26"/>
          <w:szCs w:val="26"/>
        </w:rPr>
        <w:t xml:space="preserve"> случаях этот срок составляет 20 рабочих дней со дня получения заявки.</w:t>
      </w:r>
      <w:r w:rsidR="00D3308A" w:rsidRPr="005C6CAB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gramStart"/>
      <w:r w:rsidR="00D3308A" w:rsidRPr="005C6CAB">
        <w:rPr>
          <w:rFonts w:ascii="Times New Roman" w:hAnsi="Times New Roman" w:cs="Times New Roman"/>
          <w:sz w:val="26"/>
          <w:szCs w:val="26"/>
        </w:rPr>
        <w:t>условии</w:t>
      </w:r>
      <w:proofErr w:type="gramEnd"/>
      <w:r w:rsidR="00D3308A" w:rsidRPr="005C6CAB">
        <w:rPr>
          <w:rFonts w:ascii="Times New Roman" w:hAnsi="Times New Roman" w:cs="Times New Roman"/>
          <w:sz w:val="26"/>
          <w:szCs w:val="26"/>
        </w:rPr>
        <w:t xml:space="preserve"> что нет необходимости в согласованиях предусмотренных Правилами.</w:t>
      </w:r>
      <w:bookmarkStart w:id="1" w:name="Par131"/>
      <w:bookmarkEnd w:id="1"/>
    </w:p>
    <w:p w:rsidR="00D3308A" w:rsidRPr="005C6CAB" w:rsidRDefault="00AB03C9" w:rsidP="00D3308A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proofErr w:type="gramStart"/>
      <w:r w:rsidRPr="005C6CAB">
        <w:rPr>
          <w:rFonts w:ascii="Times New Roman" w:hAnsi="Times New Roman" w:cs="Times New Roman"/>
          <w:sz w:val="26"/>
          <w:szCs w:val="26"/>
        </w:rPr>
        <w:t xml:space="preserve">При </w:t>
      </w:r>
      <w:r w:rsidR="00D3308A" w:rsidRPr="005C6CAB">
        <w:rPr>
          <w:rFonts w:ascii="Times New Roman" w:hAnsi="Times New Roman" w:cs="Times New Roman"/>
          <w:sz w:val="26"/>
          <w:szCs w:val="26"/>
        </w:rPr>
        <w:t xml:space="preserve">предоставлении заявителем неполного комплекта </w:t>
      </w:r>
      <w:r w:rsidRPr="005C6CAB">
        <w:rPr>
          <w:rFonts w:ascii="Times New Roman" w:hAnsi="Times New Roman" w:cs="Times New Roman"/>
          <w:sz w:val="26"/>
          <w:szCs w:val="26"/>
        </w:rPr>
        <w:t>сведений и документов, указанных в Правил</w:t>
      </w:r>
      <w:r w:rsidR="00D3308A" w:rsidRPr="005C6CAB">
        <w:rPr>
          <w:rFonts w:ascii="Times New Roman" w:hAnsi="Times New Roman" w:cs="Times New Roman"/>
          <w:sz w:val="26"/>
          <w:szCs w:val="26"/>
        </w:rPr>
        <w:t>ах</w:t>
      </w:r>
      <w:r w:rsidRPr="005C6CAB">
        <w:rPr>
          <w:rFonts w:ascii="Times New Roman" w:hAnsi="Times New Roman" w:cs="Times New Roman"/>
          <w:sz w:val="26"/>
          <w:szCs w:val="26"/>
        </w:rPr>
        <w:t>,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</w:t>
      </w:r>
      <w:proofErr w:type="gramEnd"/>
      <w:r w:rsidRPr="005C6CAB">
        <w:rPr>
          <w:rFonts w:ascii="Times New Roman" w:hAnsi="Times New Roman" w:cs="Times New Roman"/>
          <w:sz w:val="26"/>
          <w:szCs w:val="26"/>
        </w:rPr>
        <w:t xml:space="preserve"> В случае непредставления заявителем </w:t>
      </w:r>
      <w:r w:rsidRPr="005C6CAB">
        <w:rPr>
          <w:rFonts w:ascii="Times New Roman" w:hAnsi="Times New Roman" w:cs="Times New Roman"/>
          <w:sz w:val="26"/>
          <w:szCs w:val="26"/>
        </w:rPr>
        <w:lastRenderedPageBreak/>
        <w:t>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заявки.</w:t>
      </w:r>
    </w:p>
    <w:p w:rsidR="00D3308A" w:rsidRPr="005C6CAB" w:rsidRDefault="00D3308A" w:rsidP="00D3308A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>После направления сетевой проекта договора з</w:t>
      </w:r>
      <w:r w:rsidR="00AB03C9" w:rsidRPr="005C6CAB">
        <w:rPr>
          <w:rFonts w:ascii="Times New Roman" w:hAnsi="Times New Roman" w:cs="Times New Roman"/>
          <w:sz w:val="26"/>
          <w:szCs w:val="26"/>
        </w:rPr>
        <w:t xml:space="preserve">аявитель подписывает оба экземпляра проекта договора в течение 10 рабочих дней </w:t>
      </w:r>
      <w:proofErr w:type="gramStart"/>
      <w:r w:rsidR="00AB03C9" w:rsidRPr="005C6CAB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="00AB03C9" w:rsidRPr="005C6CAB">
        <w:rPr>
          <w:rFonts w:ascii="Times New Roman" w:hAnsi="Times New Roman" w:cs="Times New Roman"/>
          <w:sz w:val="26"/>
          <w:szCs w:val="26"/>
        </w:rPr>
        <w:t xml:space="preserve"> подписанного сетевой организацией проекта договора и направляет в указанный срок 1 экземпляр сетевой организации.</w:t>
      </w:r>
    </w:p>
    <w:p w:rsidR="00D3308A" w:rsidRPr="005C6CAB" w:rsidRDefault="00AB03C9" w:rsidP="00D3308A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proofErr w:type="gramStart"/>
      <w:r w:rsidRPr="005C6CAB">
        <w:rPr>
          <w:rFonts w:ascii="Times New Roman" w:hAnsi="Times New Roman" w:cs="Times New Roman"/>
          <w:sz w:val="26"/>
          <w:szCs w:val="26"/>
        </w:rPr>
        <w:t xml:space="preserve">В случае несогласия с представленным сетевой организацией проектом договора и (или) несоответствия его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</w:t>
      </w:r>
      <w:r w:rsidR="00D3308A" w:rsidRPr="005C6CAB">
        <w:rPr>
          <w:rFonts w:ascii="Times New Roman" w:hAnsi="Times New Roman" w:cs="Times New Roman"/>
          <w:sz w:val="26"/>
          <w:szCs w:val="26"/>
        </w:rPr>
        <w:t xml:space="preserve">его </w:t>
      </w:r>
      <w:r w:rsidRPr="005C6CAB">
        <w:rPr>
          <w:rFonts w:ascii="Times New Roman" w:hAnsi="Times New Roman" w:cs="Times New Roman"/>
          <w:sz w:val="26"/>
          <w:szCs w:val="26"/>
        </w:rPr>
        <w:t>подписания с предложением об изменении представленного проекта договора и требованием о приведении его в соответствие с Правилами.</w:t>
      </w:r>
      <w:proofErr w:type="gramEnd"/>
    </w:p>
    <w:p w:rsidR="00D3308A" w:rsidRPr="005C6CAB" w:rsidRDefault="00AB03C9" w:rsidP="00D3308A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5C6CAB">
        <w:rPr>
          <w:rFonts w:ascii="Times New Roman" w:hAnsi="Times New Roman" w:cs="Times New Roman"/>
          <w:sz w:val="26"/>
          <w:szCs w:val="26"/>
        </w:rPr>
        <w:t>ненаправления</w:t>
      </w:r>
      <w:proofErr w:type="spellEnd"/>
      <w:r w:rsidRPr="005C6CAB">
        <w:rPr>
          <w:rFonts w:ascii="Times New Roman" w:hAnsi="Times New Roman" w:cs="Times New Roman"/>
          <w:sz w:val="26"/>
          <w:szCs w:val="26"/>
        </w:rPr>
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D3308A" w:rsidRPr="005C6CAB" w:rsidRDefault="00AB03C9" w:rsidP="00D3308A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>В случае направления заявителем в течение 10 рабочих дней мотивированного отказа сетевая организация обязана привести проект договора в соответствие с Правилами в течение 10 рабочих дней со дня получения такого требования и представить заявителю новую редакцию проекта договора для подписания, а также технические условия</w:t>
      </w:r>
      <w:r w:rsidR="00D3308A" w:rsidRPr="005C6CAB">
        <w:rPr>
          <w:rFonts w:ascii="Times New Roman" w:hAnsi="Times New Roman" w:cs="Times New Roman"/>
          <w:sz w:val="26"/>
          <w:szCs w:val="26"/>
        </w:rPr>
        <w:t>.</w:t>
      </w:r>
    </w:p>
    <w:p w:rsidR="00D3308A" w:rsidRPr="005C6CAB" w:rsidRDefault="00AB03C9" w:rsidP="00D3308A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 xml:space="preserve">Договор считается заключенным </w:t>
      </w:r>
      <w:proofErr w:type="gramStart"/>
      <w:r w:rsidRPr="005C6CAB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5C6CAB">
        <w:rPr>
          <w:rFonts w:ascii="Times New Roman" w:hAnsi="Times New Roman" w:cs="Times New Roman"/>
          <w:sz w:val="26"/>
          <w:szCs w:val="26"/>
        </w:rPr>
        <w:t xml:space="preserve"> подписанного заявителем экземпляра договора в сетевую организацию.</w:t>
      </w:r>
    </w:p>
    <w:p w:rsidR="00D3308A" w:rsidRPr="005C6CAB" w:rsidRDefault="00D3308A" w:rsidP="00D3308A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>С</w:t>
      </w:r>
      <w:r w:rsidR="00AB03C9" w:rsidRPr="005C6CAB">
        <w:rPr>
          <w:rFonts w:ascii="Times New Roman" w:hAnsi="Times New Roman" w:cs="Times New Roman"/>
          <w:sz w:val="26"/>
          <w:szCs w:val="26"/>
        </w:rPr>
        <w:t>рок осуществления мероприятий по технологическому присоединению, который исчисляется со дня заключения договора и не может превышать</w:t>
      </w:r>
      <w:r w:rsidRPr="005C6CAB">
        <w:rPr>
          <w:rFonts w:ascii="Times New Roman" w:hAnsi="Times New Roman" w:cs="Times New Roman"/>
          <w:sz w:val="26"/>
          <w:szCs w:val="26"/>
        </w:rPr>
        <w:t xml:space="preserve"> в зависимости от условий либо</w:t>
      </w:r>
      <w:r w:rsidR="00AB03C9" w:rsidRPr="005C6CAB">
        <w:rPr>
          <w:rFonts w:ascii="Times New Roman" w:hAnsi="Times New Roman" w:cs="Times New Roman"/>
          <w:sz w:val="26"/>
          <w:szCs w:val="26"/>
        </w:rPr>
        <w:t xml:space="preserve"> 15 рабочих дней, </w:t>
      </w:r>
      <w:r w:rsidRPr="005C6CAB">
        <w:rPr>
          <w:rFonts w:ascii="Times New Roman" w:hAnsi="Times New Roman" w:cs="Times New Roman"/>
          <w:sz w:val="26"/>
          <w:szCs w:val="26"/>
        </w:rPr>
        <w:t xml:space="preserve">либо </w:t>
      </w:r>
      <w:r w:rsidR="00AB03C9" w:rsidRPr="005C6CAB">
        <w:rPr>
          <w:rFonts w:ascii="Times New Roman" w:hAnsi="Times New Roman" w:cs="Times New Roman"/>
          <w:sz w:val="26"/>
          <w:szCs w:val="26"/>
        </w:rPr>
        <w:t>4 месяца</w:t>
      </w:r>
      <w:r w:rsidRPr="005C6CAB">
        <w:rPr>
          <w:rFonts w:ascii="Times New Roman" w:hAnsi="Times New Roman" w:cs="Times New Roman"/>
          <w:sz w:val="26"/>
          <w:szCs w:val="26"/>
        </w:rPr>
        <w:t xml:space="preserve">, 6 месяцев, 1 год или </w:t>
      </w:r>
      <w:r w:rsidR="00AB03C9" w:rsidRPr="005C6CAB">
        <w:rPr>
          <w:rFonts w:ascii="Times New Roman" w:hAnsi="Times New Roman" w:cs="Times New Roman"/>
          <w:sz w:val="26"/>
          <w:szCs w:val="26"/>
        </w:rPr>
        <w:t>2 года.</w:t>
      </w:r>
    </w:p>
    <w:p w:rsidR="00D3308A" w:rsidRPr="005C6CAB" w:rsidRDefault="00AB03C9" w:rsidP="00D3308A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>Заявители несут балансовую и эксплуатационную ответственность в границах своего участка, до границ участка заявителя балансовую и эксплуатационную ответственность несет сетевая организация, если иное не установлено соглашением между сетевой организацией и заявителем, заключенным на основании его обращения в сетевую организацию.</w:t>
      </w:r>
    </w:p>
    <w:p w:rsidR="00D3308A" w:rsidRPr="005C6CAB" w:rsidRDefault="00D3308A" w:rsidP="00D3308A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>З</w:t>
      </w:r>
      <w:r w:rsidR="00AB03C9" w:rsidRPr="005C6CAB">
        <w:rPr>
          <w:rFonts w:ascii="Times New Roman" w:hAnsi="Times New Roman" w:cs="Times New Roman"/>
          <w:sz w:val="26"/>
          <w:szCs w:val="26"/>
        </w:rPr>
        <w:t xml:space="preserve">аявитель исполняет указанные обязательства в пределах границ участка, на котором расположены присоединяемые </w:t>
      </w:r>
      <w:proofErr w:type="spellStart"/>
      <w:r w:rsidR="00AB03C9" w:rsidRPr="005C6CAB">
        <w:rPr>
          <w:rFonts w:ascii="Times New Roman" w:hAnsi="Times New Roman" w:cs="Times New Roman"/>
          <w:sz w:val="26"/>
          <w:szCs w:val="26"/>
        </w:rPr>
        <w:t>энергоп</w:t>
      </w:r>
      <w:r w:rsidRPr="005C6CAB">
        <w:rPr>
          <w:rFonts w:ascii="Times New Roman" w:hAnsi="Times New Roman" w:cs="Times New Roman"/>
          <w:sz w:val="26"/>
          <w:szCs w:val="26"/>
        </w:rPr>
        <w:t>ринимающие</w:t>
      </w:r>
      <w:proofErr w:type="spellEnd"/>
      <w:r w:rsidRPr="005C6CAB">
        <w:rPr>
          <w:rFonts w:ascii="Times New Roman" w:hAnsi="Times New Roman" w:cs="Times New Roman"/>
          <w:sz w:val="26"/>
          <w:szCs w:val="26"/>
        </w:rPr>
        <w:t xml:space="preserve"> устройства заявителя.</w:t>
      </w:r>
    </w:p>
    <w:p w:rsidR="00D3308A" w:rsidRPr="005C6CAB" w:rsidRDefault="00D3308A" w:rsidP="00D3308A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>С</w:t>
      </w:r>
      <w:r w:rsidR="00AB03C9" w:rsidRPr="005C6CAB">
        <w:rPr>
          <w:rFonts w:ascii="Times New Roman" w:hAnsi="Times New Roman" w:cs="Times New Roman"/>
          <w:sz w:val="26"/>
          <w:szCs w:val="26"/>
        </w:rPr>
        <w:t xml:space="preserve">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</w:r>
      <w:proofErr w:type="spellStart"/>
      <w:r w:rsidR="00AB03C9" w:rsidRPr="005C6CAB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="00AB03C9" w:rsidRPr="005C6CAB">
        <w:rPr>
          <w:rFonts w:ascii="Times New Roman" w:hAnsi="Times New Roman" w:cs="Times New Roman"/>
          <w:sz w:val="26"/>
          <w:szCs w:val="26"/>
        </w:rPr>
        <w:t xml:space="preserve"> устройства заявителя.</w:t>
      </w:r>
    </w:p>
    <w:p w:rsidR="005C6CAB" w:rsidRPr="005C6CAB" w:rsidRDefault="00AB03C9" w:rsidP="005C6CAB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>Стороны составляют акт об осуществлении технологического присоединения не позднее 3 рабочих дней после осуществления сетевой организацией фактического присоединения объектов электроэнергетики (</w:t>
      </w:r>
      <w:proofErr w:type="spellStart"/>
      <w:r w:rsidRPr="005C6CAB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C6CAB">
        <w:rPr>
          <w:rFonts w:ascii="Times New Roman" w:hAnsi="Times New Roman" w:cs="Times New Roman"/>
          <w:sz w:val="26"/>
          <w:szCs w:val="26"/>
        </w:rPr>
        <w:t xml:space="preserve"> устройств) заявителя к электрическим сетям и фактического приема (подачи) напряжения и мощности.</w:t>
      </w:r>
    </w:p>
    <w:p w:rsidR="005C6CAB" w:rsidRPr="005C6CAB" w:rsidRDefault="00AB03C9" w:rsidP="005C6CAB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>Срок действия технических условий не может составлять менее 2 лет и более 5 лет.</w:t>
      </w:r>
    </w:p>
    <w:p w:rsidR="005C6CAB" w:rsidRPr="005C6CAB" w:rsidRDefault="00AB03C9" w:rsidP="005C6CAB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 xml:space="preserve">При невыполнении заявителем технических условий в согласованный срок и наличии на дату </w:t>
      </w:r>
      <w:proofErr w:type="gramStart"/>
      <w:r w:rsidRPr="005C6CAB">
        <w:rPr>
          <w:rFonts w:ascii="Times New Roman" w:hAnsi="Times New Roman" w:cs="Times New Roman"/>
          <w:sz w:val="26"/>
          <w:szCs w:val="26"/>
        </w:rPr>
        <w:t xml:space="preserve">окончания срока их действия технической возможности </w:t>
      </w:r>
      <w:r w:rsidRPr="005C6CAB">
        <w:rPr>
          <w:rFonts w:ascii="Times New Roman" w:hAnsi="Times New Roman" w:cs="Times New Roman"/>
          <w:sz w:val="26"/>
          <w:szCs w:val="26"/>
        </w:rPr>
        <w:lastRenderedPageBreak/>
        <w:t>технологического присоединения</w:t>
      </w:r>
      <w:proofErr w:type="gramEnd"/>
      <w:r w:rsidRPr="005C6CAB">
        <w:rPr>
          <w:rFonts w:ascii="Times New Roman" w:hAnsi="Times New Roman" w:cs="Times New Roman"/>
          <w:sz w:val="26"/>
          <w:szCs w:val="26"/>
        </w:rPr>
        <w:t xml:space="preserve"> сетевая организация по обращению заявителя вправе продлить срок действия ранее выданных технических условий. При этом дополнительная плата не взимается.</w:t>
      </w:r>
    </w:p>
    <w:p w:rsidR="005C6CAB" w:rsidRPr="005C6CAB" w:rsidRDefault="00AB03C9" w:rsidP="005C6CAB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>Проверка выполнения технических условий проводится в отношении каждых технических условий, выданных заявителям.</w:t>
      </w:r>
    </w:p>
    <w:p w:rsidR="005C6CAB" w:rsidRPr="005C6CAB" w:rsidRDefault="00AB03C9" w:rsidP="005C6CAB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>Для проведения проверки выполнения технических условий заявитель представляет в сетевую организацию уведомление о выполнении технических условий</w:t>
      </w:r>
      <w:r w:rsidR="005C6CAB" w:rsidRPr="005C6CAB">
        <w:rPr>
          <w:rFonts w:ascii="Times New Roman" w:hAnsi="Times New Roman" w:cs="Times New Roman"/>
          <w:sz w:val="26"/>
          <w:szCs w:val="26"/>
        </w:rPr>
        <w:t>.</w:t>
      </w:r>
    </w:p>
    <w:p w:rsidR="005C6CAB" w:rsidRPr="005C6CAB" w:rsidRDefault="00AB03C9" w:rsidP="005C6CAB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>По результатам мероприятий по проверке выполнения заявителем технических условий сетевая организация в 3-дневный срок составляет и направляет для подписания заявителю подписанный со своей стороны в 2 экземплярах акт о выполнении технических условий</w:t>
      </w:r>
      <w:r w:rsidR="005C6CAB" w:rsidRPr="005C6CAB">
        <w:rPr>
          <w:rFonts w:ascii="Times New Roman" w:hAnsi="Times New Roman" w:cs="Times New Roman"/>
          <w:sz w:val="26"/>
          <w:szCs w:val="26"/>
        </w:rPr>
        <w:t>.</w:t>
      </w:r>
    </w:p>
    <w:p w:rsidR="005C6CAB" w:rsidRPr="005C6CAB" w:rsidRDefault="00AB03C9" w:rsidP="005C6CAB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>При невыполнении требований технических условий сетевая организация в письменной форме уведомляет об этом заявителя.</w:t>
      </w:r>
    </w:p>
    <w:p w:rsidR="00AB03C9" w:rsidRPr="005C6CAB" w:rsidRDefault="00AB03C9" w:rsidP="005C6CAB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5C6CAB">
        <w:rPr>
          <w:rFonts w:ascii="Times New Roman" w:hAnsi="Times New Roman" w:cs="Times New Roman"/>
          <w:sz w:val="26"/>
          <w:szCs w:val="26"/>
        </w:rPr>
        <w:t xml:space="preserve">Повторный осмотр электроустановки заявителя осуществляется не позднее 3 рабочих дней после получения </w:t>
      </w:r>
      <w:proofErr w:type="gramStart"/>
      <w:r w:rsidRPr="005C6CAB">
        <w:rPr>
          <w:rFonts w:ascii="Times New Roman" w:hAnsi="Times New Roman" w:cs="Times New Roman"/>
          <w:sz w:val="26"/>
          <w:szCs w:val="26"/>
        </w:rPr>
        <w:t>от него уведомления об устранении замечаний с приложением информации о принятых мерах по их устранению</w:t>
      </w:r>
      <w:proofErr w:type="gramEnd"/>
      <w:r w:rsidRPr="005C6CAB">
        <w:rPr>
          <w:rFonts w:ascii="Times New Roman" w:hAnsi="Times New Roman" w:cs="Times New Roman"/>
          <w:sz w:val="26"/>
          <w:szCs w:val="26"/>
        </w:rPr>
        <w:t>.</w:t>
      </w:r>
    </w:p>
    <w:p w:rsidR="005C6CAB" w:rsidRPr="005C6CAB" w:rsidRDefault="005C6CAB" w:rsidP="005C6CAB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  <w:r w:rsidRPr="005C6CAB">
        <w:rPr>
          <w:rFonts w:ascii="Times New Roman" w:hAnsi="Times New Roman" w:cs="Times New Roman"/>
          <w:kern w:val="0"/>
          <w:sz w:val="26"/>
          <w:szCs w:val="26"/>
        </w:rPr>
        <w:t>Все эти положения освещены мной не случайно. Именно в них и кроются наиболее распространённые нарушения со стороны сетевых организаций.</w:t>
      </w:r>
    </w:p>
    <w:p w:rsidR="005C6CAB" w:rsidRDefault="005C6CAB" w:rsidP="005C6CAB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Также мной был проведен анализ наиболее частых нарушений </w:t>
      </w:r>
      <w:r w:rsidR="00B71CA6">
        <w:rPr>
          <w:rFonts w:ascii="Times New Roman" w:hAnsi="Times New Roman" w:cs="Times New Roman"/>
          <w:kern w:val="0"/>
          <w:sz w:val="26"/>
          <w:szCs w:val="26"/>
        </w:rPr>
        <w:t>выявляемых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другими </w:t>
      </w:r>
      <w:r w:rsidR="00B71CA6">
        <w:rPr>
          <w:rFonts w:ascii="Times New Roman" w:hAnsi="Times New Roman" w:cs="Times New Roman"/>
          <w:kern w:val="0"/>
          <w:sz w:val="26"/>
          <w:szCs w:val="26"/>
        </w:rPr>
        <w:t>территориальными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органами антимонопольной службы.</w:t>
      </w:r>
    </w:p>
    <w:p w:rsidR="00B71CA6" w:rsidRPr="00B71CA6" w:rsidRDefault="00B71CA6" w:rsidP="005C6CAB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b/>
          <w:kern w:val="0"/>
          <w:sz w:val="26"/>
          <w:szCs w:val="26"/>
        </w:rPr>
      </w:pPr>
      <w:r w:rsidRPr="00B71CA6">
        <w:rPr>
          <w:rFonts w:ascii="Times New Roman" w:hAnsi="Times New Roman" w:cs="Times New Roman"/>
          <w:b/>
          <w:kern w:val="0"/>
          <w:sz w:val="26"/>
          <w:szCs w:val="26"/>
        </w:rPr>
        <w:t>Итак, первая ситуация:</w:t>
      </w:r>
    </w:p>
    <w:p w:rsidR="00B71CA6" w:rsidRPr="005F7FCB" w:rsidRDefault="00B71CA6" w:rsidP="00B71CA6">
      <w:pPr>
        <w:ind w:firstLine="851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5F7FCB">
        <w:rPr>
          <w:rFonts w:ascii="Times New Roman" w:hAnsi="Times New Roman" w:cs="Times New Roman"/>
          <w:sz w:val="26"/>
          <w:szCs w:val="26"/>
        </w:rPr>
        <w:t xml:space="preserve">Подпунктом «г» пункта 10 Правил технологического присоединения установлено, что </w:t>
      </w:r>
      <w:r w:rsidRPr="005F7FCB">
        <w:rPr>
          <w:rFonts w:ascii="Times New Roman" w:hAnsi="Times New Roman" w:cs="Times New Roman"/>
          <w:kern w:val="0"/>
          <w:sz w:val="26"/>
          <w:szCs w:val="26"/>
        </w:rPr>
        <w:t>к заявке на осуществление технологического присоединения прилагается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заявителя.</w:t>
      </w:r>
    </w:p>
    <w:p w:rsidR="00B71CA6" w:rsidRPr="005F7FCB" w:rsidRDefault="00B71CA6" w:rsidP="00B71CA6">
      <w:pPr>
        <w:ind w:firstLine="851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5F7FCB">
        <w:rPr>
          <w:rFonts w:ascii="Times New Roman" w:hAnsi="Times New Roman" w:cs="Times New Roman"/>
          <w:kern w:val="0"/>
          <w:sz w:val="26"/>
          <w:szCs w:val="26"/>
        </w:rPr>
        <w:t>Сетевая организация от заявителя требует представить документа, подтверждающего право собственности или иное предусмотренное законом основание именно на земельный участок.</w:t>
      </w:r>
    </w:p>
    <w:p w:rsidR="00B71CA6" w:rsidRPr="005F7FCB" w:rsidRDefault="00B71CA6" w:rsidP="00B71CA6">
      <w:pPr>
        <w:ind w:firstLine="851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5F7FCB">
        <w:rPr>
          <w:rFonts w:ascii="Times New Roman" w:hAnsi="Times New Roman" w:cs="Times New Roman"/>
          <w:kern w:val="0"/>
          <w:sz w:val="26"/>
          <w:szCs w:val="26"/>
        </w:rPr>
        <w:t xml:space="preserve">При установлении достаточности представления документов, подтверждающих право собственности или иное предусмотренное законом основание на только объект капитального строительства, </w:t>
      </w:r>
      <w:proofErr w:type="gramStart"/>
      <w:r w:rsidRPr="005F7FCB">
        <w:rPr>
          <w:rFonts w:ascii="Times New Roman" w:hAnsi="Times New Roman" w:cs="Times New Roman"/>
          <w:kern w:val="0"/>
          <w:sz w:val="26"/>
          <w:szCs w:val="26"/>
        </w:rPr>
        <w:t>следует</w:t>
      </w:r>
      <w:proofErr w:type="gramEnd"/>
      <w:r w:rsidRPr="005F7FCB">
        <w:rPr>
          <w:rFonts w:ascii="Times New Roman" w:hAnsi="Times New Roman" w:cs="Times New Roman"/>
          <w:kern w:val="0"/>
          <w:sz w:val="26"/>
          <w:szCs w:val="26"/>
        </w:rPr>
        <w:t xml:space="preserve"> исходит из понятия объекта капитального строительства.</w:t>
      </w:r>
    </w:p>
    <w:p w:rsidR="00B71CA6" w:rsidRPr="005F7FCB" w:rsidRDefault="00B71CA6" w:rsidP="00B71CA6">
      <w:pPr>
        <w:ind w:firstLine="851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5F7FCB">
        <w:rPr>
          <w:rFonts w:ascii="Times New Roman" w:hAnsi="Times New Roman" w:cs="Times New Roman"/>
          <w:kern w:val="0"/>
          <w:sz w:val="26"/>
          <w:szCs w:val="26"/>
        </w:rPr>
        <w:t xml:space="preserve">В соответствии с </w:t>
      </w:r>
      <w:hyperlink r:id="rId5" w:history="1">
        <w:r w:rsidRPr="005F7FCB">
          <w:rPr>
            <w:rFonts w:ascii="Times New Roman" w:hAnsi="Times New Roman" w:cs="Times New Roman"/>
            <w:kern w:val="0"/>
            <w:sz w:val="26"/>
            <w:szCs w:val="26"/>
          </w:rPr>
          <w:t>пунктами 10 статьи 1</w:t>
        </w:r>
      </w:hyperlink>
      <w:r w:rsidRPr="005F7FCB">
        <w:rPr>
          <w:rFonts w:ascii="Times New Roman" w:hAnsi="Times New Roman" w:cs="Times New Roman"/>
          <w:kern w:val="0"/>
          <w:sz w:val="26"/>
          <w:szCs w:val="26"/>
        </w:rPr>
        <w:t xml:space="preserve"> Градостроительного кодекса Российской Федерации (далее - </w:t>
      </w:r>
      <w:proofErr w:type="spellStart"/>
      <w:r w:rsidRPr="005F7FCB">
        <w:rPr>
          <w:rFonts w:ascii="Times New Roman" w:hAnsi="Times New Roman" w:cs="Times New Roman"/>
          <w:kern w:val="0"/>
          <w:sz w:val="26"/>
          <w:szCs w:val="26"/>
        </w:rPr>
        <w:t>ГрК</w:t>
      </w:r>
      <w:proofErr w:type="spellEnd"/>
      <w:r w:rsidRPr="005F7FCB">
        <w:rPr>
          <w:rFonts w:ascii="Times New Roman" w:hAnsi="Times New Roman" w:cs="Times New Roman"/>
          <w:kern w:val="0"/>
          <w:sz w:val="26"/>
          <w:szCs w:val="26"/>
        </w:rPr>
        <w:t xml:space="preserve"> РФ) объектом капитального строительства является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B71CA6" w:rsidRPr="005F7FCB" w:rsidRDefault="00B71CA6" w:rsidP="00B71CA6">
      <w:pPr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F7FCB">
        <w:rPr>
          <w:rFonts w:ascii="Times New Roman" w:hAnsi="Times New Roman" w:cs="Times New Roman"/>
          <w:kern w:val="0"/>
          <w:sz w:val="26"/>
          <w:szCs w:val="26"/>
        </w:rPr>
        <w:t>Б</w:t>
      </w:r>
      <w:r w:rsidRPr="005F7FCB">
        <w:rPr>
          <w:rFonts w:ascii="Times New Roman" w:hAnsi="Times New Roman" w:cs="Times New Roman"/>
          <w:sz w:val="26"/>
          <w:szCs w:val="26"/>
          <w:shd w:val="clear" w:color="auto" w:fill="FFFFFF"/>
        </w:rPr>
        <w:t>ольшинство судов отождествляют понятия «объект капитального строительства» и «объект недвижимости». Согласно 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ункту</w:t>
      </w:r>
      <w:r w:rsidRPr="005F7F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 ст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атьи</w:t>
      </w:r>
      <w:r w:rsidRPr="005F7F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130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ГК РФ</w:t>
      </w:r>
      <w:r w:rsidRPr="005F7F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 недвижимости относятся земельные участки, участки недр и все, что прочно связано с землей.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</w:p>
    <w:p w:rsidR="00B71CA6" w:rsidRDefault="00B71CA6" w:rsidP="00B71CA6">
      <w:pPr>
        <w:ind w:firstLine="851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5F7F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Таким образом, при установлении достаточности </w:t>
      </w:r>
      <w:r w:rsidRPr="005F7FCB">
        <w:rPr>
          <w:rFonts w:ascii="Times New Roman" w:hAnsi="Times New Roman" w:cs="Times New Roman"/>
          <w:kern w:val="0"/>
          <w:sz w:val="26"/>
          <w:szCs w:val="26"/>
        </w:rPr>
        <w:t xml:space="preserve">представления </w:t>
      </w:r>
      <w:proofErr w:type="gramStart"/>
      <w:r w:rsidRPr="005F7FCB">
        <w:rPr>
          <w:rFonts w:ascii="Times New Roman" w:hAnsi="Times New Roman" w:cs="Times New Roman"/>
          <w:kern w:val="0"/>
          <w:sz w:val="26"/>
          <w:szCs w:val="26"/>
        </w:rPr>
        <w:t xml:space="preserve">документов, подтверждающих право собственности или иное предусмотренное </w:t>
      </w:r>
      <w:r w:rsidRPr="005F7FCB">
        <w:rPr>
          <w:rFonts w:ascii="Times New Roman" w:hAnsi="Times New Roman" w:cs="Times New Roman"/>
          <w:kern w:val="0"/>
          <w:sz w:val="26"/>
          <w:szCs w:val="26"/>
        </w:rPr>
        <w:lastRenderedPageBreak/>
        <w:t>законом основание на объект капитального строительства без предъявления аналогичных документов на земельный участок следует</w:t>
      </w:r>
      <w:proofErr w:type="gramEnd"/>
      <w:r w:rsidRPr="005F7FCB">
        <w:rPr>
          <w:rFonts w:ascii="Times New Roman" w:hAnsi="Times New Roman" w:cs="Times New Roman"/>
          <w:kern w:val="0"/>
          <w:sz w:val="26"/>
          <w:szCs w:val="26"/>
        </w:rPr>
        <w:t xml:space="preserve"> установить является ли спорный объект объектом капитального строительства.</w:t>
      </w:r>
    </w:p>
    <w:p w:rsidR="00B71CA6" w:rsidRDefault="00B71CA6" w:rsidP="00B71CA6">
      <w:pPr>
        <w:ind w:firstLine="851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Указанная позиция отражена в судебных решениях по делам А44-452/2016, </w:t>
      </w:r>
      <w:r>
        <w:rPr>
          <w:rFonts w:ascii="Times New Roman" w:hAnsi="Times New Roman" w:cs="Times New Roman"/>
          <w:kern w:val="0"/>
          <w:sz w:val="26"/>
          <w:szCs w:val="26"/>
        </w:rPr>
        <w:br/>
        <w:t>А50-4578/2016.</w:t>
      </w:r>
    </w:p>
    <w:p w:rsidR="00B71CA6" w:rsidRPr="00B71CA6" w:rsidRDefault="00B71CA6" w:rsidP="005C6CAB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b/>
          <w:kern w:val="0"/>
          <w:sz w:val="26"/>
          <w:szCs w:val="26"/>
        </w:rPr>
      </w:pPr>
      <w:r w:rsidRPr="00B71CA6">
        <w:rPr>
          <w:rFonts w:ascii="Times New Roman" w:hAnsi="Times New Roman" w:cs="Times New Roman"/>
          <w:b/>
          <w:kern w:val="0"/>
          <w:sz w:val="26"/>
          <w:szCs w:val="26"/>
        </w:rPr>
        <w:t>Вторая ситуация.</w:t>
      </w:r>
    </w:p>
    <w:p w:rsidR="00B71CA6" w:rsidRDefault="00B71CA6" w:rsidP="00B71CA6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Подпунктом «б» пункта 16 Правил технологического присоединения установлены сроки осуществления технологического присоединения. Вместе с тем, на практике сетевые организации по соглашению сторон продлевают установленный законом срок. Однако Правилами технологического присоединения продление срока не предусмотрено.</w:t>
      </w:r>
      <w:r w:rsidRPr="00707905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</w:p>
    <w:p w:rsidR="00B71CA6" w:rsidRPr="007A08A4" w:rsidRDefault="00B71CA6" w:rsidP="00B71CA6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7A08A4">
        <w:rPr>
          <w:rFonts w:ascii="Times New Roman" w:hAnsi="Times New Roman" w:cs="Times New Roman"/>
          <w:kern w:val="0"/>
          <w:sz w:val="26"/>
          <w:szCs w:val="26"/>
        </w:rPr>
        <w:t xml:space="preserve">Таким образом, срок, предусмотренный </w:t>
      </w:r>
      <w:hyperlink r:id="rId6" w:history="1">
        <w:r w:rsidRPr="007A08A4">
          <w:rPr>
            <w:rFonts w:ascii="Times New Roman" w:hAnsi="Times New Roman" w:cs="Times New Roman"/>
            <w:kern w:val="0"/>
            <w:sz w:val="26"/>
            <w:szCs w:val="26"/>
          </w:rPr>
          <w:t>пунктом 16</w:t>
        </w:r>
      </w:hyperlink>
      <w:r w:rsidRPr="007A08A4">
        <w:rPr>
          <w:rFonts w:ascii="Times New Roman" w:hAnsi="Times New Roman" w:cs="Times New Roman"/>
          <w:kern w:val="0"/>
          <w:sz w:val="26"/>
          <w:szCs w:val="26"/>
        </w:rPr>
        <w:t xml:space="preserve"> Правил технологического присоединения, является предельным и его исчисление начинается с момента заключения договора об осуществлении технологического присоединения.</w:t>
      </w:r>
    </w:p>
    <w:p w:rsidR="00B71CA6" w:rsidRDefault="00B71CA6" w:rsidP="00B71CA6">
      <w:pPr>
        <w:ind w:firstLine="851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7A08A4">
        <w:rPr>
          <w:rFonts w:ascii="Times New Roman" w:hAnsi="Times New Roman" w:cs="Times New Roman"/>
          <w:kern w:val="0"/>
          <w:sz w:val="26"/>
          <w:szCs w:val="26"/>
        </w:rPr>
        <w:t xml:space="preserve">Согласно статье 26 Закона об электроэнергетике 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лицом. Указанный договор является публичным. Технологическое присоединение осуществляется в </w:t>
      </w:r>
      <w:hyperlink r:id="rId7" w:history="1">
        <w:r w:rsidRPr="007A08A4">
          <w:rPr>
            <w:rFonts w:ascii="Times New Roman" w:hAnsi="Times New Roman" w:cs="Times New Roman"/>
            <w:kern w:val="0"/>
            <w:sz w:val="26"/>
            <w:szCs w:val="26"/>
          </w:rPr>
          <w:t>сроки</w:t>
        </w:r>
      </w:hyperlink>
      <w:r w:rsidRPr="007A08A4">
        <w:rPr>
          <w:rFonts w:ascii="Times New Roman" w:hAnsi="Times New Roman" w:cs="Times New Roman"/>
          <w:kern w:val="0"/>
          <w:sz w:val="26"/>
          <w:szCs w:val="26"/>
        </w:rPr>
        <w:t xml:space="preserve">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  <w:proofErr w:type="gramStart"/>
      <w:r w:rsidRPr="007A08A4">
        <w:rPr>
          <w:rFonts w:ascii="Times New Roman" w:hAnsi="Times New Roman" w:cs="Times New Roman"/>
          <w:kern w:val="0"/>
          <w:sz w:val="26"/>
          <w:szCs w:val="26"/>
        </w:rPr>
        <w:t xml:space="preserve">При этом, если для обеспечения технической возможности технологического присоединения и недопущения ухудшения условий 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электроснабжения присоединенных ранее </w:t>
      </w: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</w:rPr>
        <w:t xml:space="preserve"> устройств и (или) объектов электроэнергетики необходимы развитие (модернизация) объектов электросетевого хозяйства и (или) строительство, реконструкция объектов по производству электрической энергии,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мощности, предусматривающих осуществление указанных мероприятий.</w:t>
      </w:r>
      <w:proofErr w:type="gramEnd"/>
    </w:p>
    <w:p w:rsidR="00B71CA6" w:rsidRDefault="00B71CA6" w:rsidP="00B71CA6">
      <w:pPr>
        <w:ind w:firstLine="851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Таким образом, установлено только одно исключение из сроков, предусмотренных пунктом 16 Правил технологического присоединения – установление сроков исходя из инвестиционных программ.</w:t>
      </w:r>
    </w:p>
    <w:p w:rsidR="00B71CA6" w:rsidRDefault="00B71CA6" w:rsidP="00B71CA6">
      <w:pPr>
        <w:ind w:firstLine="851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0A4B37">
        <w:rPr>
          <w:rFonts w:ascii="Times New Roman" w:hAnsi="Times New Roman" w:cs="Times New Roman"/>
          <w:kern w:val="0"/>
          <w:sz w:val="26"/>
          <w:szCs w:val="26"/>
        </w:rPr>
        <w:t xml:space="preserve">Указанная позиция отражена в судебных решениях по делам </w:t>
      </w:r>
      <w:r w:rsidRPr="000A4B37">
        <w:rPr>
          <w:rFonts w:ascii="Times New Roman" w:hAnsi="Times New Roman" w:cs="Times New Roman"/>
          <w:kern w:val="0"/>
          <w:sz w:val="26"/>
          <w:szCs w:val="26"/>
        </w:rPr>
        <w:br/>
      </w:r>
      <w:r>
        <w:rPr>
          <w:rFonts w:ascii="Times New Roman" w:hAnsi="Times New Roman" w:cs="Times New Roman"/>
          <w:kern w:val="0"/>
          <w:sz w:val="26"/>
          <w:szCs w:val="26"/>
        </w:rPr>
        <w:t>А52-29/2018, А40-59317/2017.</w:t>
      </w:r>
    </w:p>
    <w:p w:rsidR="00B71CA6" w:rsidRDefault="00B71CA6" w:rsidP="005C6CAB">
      <w:pPr>
        <w:autoSpaceDE w:val="0"/>
        <w:adjustRightInd w:val="0"/>
        <w:ind w:firstLine="851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</w:rPr>
      </w:pPr>
    </w:p>
    <w:sectPr w:rsidR="00B7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56"/>
    <w:rsid w:val="0016534E"/>
    <w:rsid w:val="002E0E93"/>
    <w:rsid w:val="004E2E29"/>
    <w:rsid w:val="005C6CAB"/>
    <w:rsid w:val="008A2956"/>
    <w:rsid w:val="00905215"/>
    <w:rsid w:val="00AB03C9"/>
    <w:rsid w:val="00B71CA6"/>
    <w:rsid w:val="00D3308A"/>
    <w:rsid w:val="00D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Mangal"/>
        <w:kern w:val="3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3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1C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Mangal"/>
        <w:kern w:val="3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3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1C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FBE68B83D0702B8C4891D0BEF29AA9CF9C16319346C024C388730F74F08F32FE73BA0FE2494EF755798765BCC3E3FAC6C3BC46E2b8a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3A70C4C40C0D531E1F7D7C9E015C70454F2CCDC6CE0E25D6A208DADB41236650BE683E46D0E55820D3895E7F829502846D34AA2C1BDE4FEf2H" TargetMode="External"/><Relationship Id="rId5" Type="http://schemas.openxmlformats.org/officeDocument/2006/relationships/hyperlink" Target="consultantplus://offline/ref=8B5A5C7E74CD1D60BFC2803C6F19415222A810C5F8FAB704429652F4D7F1968796F46FB1A6F999BC8E0CB6F04A7D4734DD50D9A15FD35C36e8D3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to76-Kosobokov</dc:creator>
  <cp:lastModifiedBy>to76-Kosobokov</cp:lastModifiedBy>
  <cp:revision>3</cp:revision>
  <cp:lastPrinted>2018-12-13T18:02:00Z</cp:lastPrinted>
  <dcterms:created xsi:type="dcterms:W3CDTF">2018-12-13T14:50:00Z</dcterms:created>
  <dcterms:modified xsi:type="dcterms:W3CDTF">2018-12-14T14:12:00Z</dcterms:modified>
</cp:coreProperties>
</file>